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244E" w14:textId="7DB171CC" w:rsidR="00F655F8" w:rsidRPr="00F655F8" w:rsidRDefault="00F655F8" w:rsidP="00703B19">
      <w:pPr>
        <w:rPr>
          <w:rFonts w:ascii="Calibri" w:eastAsia="Calibri" w:hAnsi="Calibri" w:cs="Times New Roman"/>
          <w:b/>
          <w:bCs/>
          <w:iCs/>
          <w:sz w:val="26"/>
          <w:szCs w:val="26"/>
        </w:rPr>
      </w:pPr>
      <w:r w:rsidRPr="00F655F8">
        <w:rPr>
          <w:rFonts w:ascii="Calibri" w:eastAsia="Calibri" w:hAnsi="Calibri" w:cs="Calibri"/>
          <w:b/>
          <w:bCs/>
          <w:iCs/>
          <w:sz w:val="26"/>
          <w:szCs w:val="26"/>
        </w:rPr>
        <w:t>INFORMAZIONI EX ARTT. 13 e 14 GDPR RELATIVE AL TRATTAMENTO DEI DATI PERSONALI</w:t>
      </w:r>
    </w:p>
    <w:p w14:paraId="1F959EDA" w14:textId="6E5254AC" w:rsidR="00F655F8" w:rsidRPr="00F655F8" w:rsidRDefault="00F655F8" w:rsidP="00F655F8">
      <w:pPr>
        <w:spacing w:after="0" w:line="240" w:lineRule="auto"/>
        <w:jc w:val="both"/>
        <w:rPr>
          <w:rFonts w:ascii="Calibri" w:eastAsia="Calibri" w:hAnsi="Calibri" w:cs="Times New Roman"/>
          <w:sz w:val="24"/>
          <w:szCs w:val="24"/>
        </w:rPr>
      </w:pPr>
      <w:r w:rsidRPr="00F655F8">
        <w:rPr>
          <w:rFonts w:ascii="Calibri" w:eastAsia="Calibri" w:hAnsi="Calibri" w:cs="Times New Roman"/>
          <w:sz w:val="24"/>
          <w:szCs w:val="24"/>
        </w:rPr>
        <w:t>La Camera di Commercio, Industria, Artigianato e Agricoltura di Treviso</w:t>
      </w:r>
      <w:r w:rsidR="00703B19">
        <w:rPr>
          <w:rFonts w:ascii="Calibri" w:eastAsia="Calibri" w:hAnsi="Calibri" w:cs="Times New Roman"/>
          <w:sz w:val="24"/>
          <w:szCs w:val="24"/>
        </w:rPr>
        <w:t>-</w:t>
      </w:r>
      <w:r w:rsidRPr="00F655F8">
        <w:rPr>
          <w:rFonts w:ascii="Calibri" w:eastAsia="Calibri" w:hAnsi="Calibri" w:cs="Times New Roman"/>
          <w:sz w:val="24"/>
          <w:szCs w:val="24"/>
        </w:rPr>
        <w:t xml:space="preserve">Belluno, (di seguito, “CCIAA” o “Titolare”) intende qui </w:t>
      </w:r>
      <w:proofErr w:type="spellStart"/>
      <w:r w:rsidRPr="00F655F8">
        <w:rPr>
          <w:rFonts w:ascii="Calibri" w:eastAsia="Calibri" w:hAnsi="Calibri" w:cs="Times New Roman"/>
          <w:sz w:val="24"/>
          <w:szCs w:val="24"/>
        </w:rPr>
        <w:t>fornirLe</w:t>
      </w:r>
      <w:proofErr w:type="spellEnd"/>
      <w:r w:rsidRPr="00F655F8">
        <w:rPr>
          <w:rFonts w:ascii="Calibri" w:eastAsia="Calibri" w:hAnsi="Calibri" w:cs="Times New Roman"/>
          <w:sz w:val="24"/>
          <w:szCs w:val="24"/>
        </w:rPr>
        <w:t xml:space="preserve"> le informazioni di cui agli artt. 13 e 14 del Regolamento (UE) 2016/679 (anche </w:t>
      </w:r>
      <w:r w:rsidRPr="00F655F8">
        <w:rPr>
          <w:rFonts w:ascii="Calibri" w:eastAsia="Calibri" w:hAnsi="Calibri" w:cs="Calibri"/>
          <w:sz w:val="24"/>
          <w:szCs w:val="24"/>
        </w:rPr>
        <w:t>detto</w:t>
      </w:r>
      <w:r w:rsidRPr="00F655F8">
        <w:rPr>
          <w:rFonts w:ascii="Calibri" w:eastAsia="Calibri" w:hAnsi="Calibri" w:cs="Times New Roman"/>
          <w:sz w:val="24"/>
          <w:szCs w:val="24"/>
        </w:rPr>
        <w:t xml:space="preserve"> GDPR o Regolamento Generale per la Protezione dei Dati personali), in merito al trattamento dei dati personali effettuato nell’ambito del </w:t>
      </w:r>
      <w:r w:rsidRPr="00F655F8">
        <w:rPr>
          <w:rFonts w:ascii="Calibri" w:eastAsia="Calibri" w:hAnsi="Calibri" w:cs="Times New Roman"/>
          <w:b/>
          <w:bCs/>
          <w:i/>
          <w:iCs/>
          <w:sz w:val="24"/>
          <w:szCs w:val="24"/>
        </w:rPr>
        <w:t>Premio Tesi di Laurea/Dottorato - “Profili di imprenditorialità femminile”</w:t>
      </w:r>
      <w:r w:rsidRPr="00F655F8">
        <w:rPr>
          <w:rFonts w:ascii="Calibri" w:eastAsia="Calibri" w:hAnsi="Calibri" w:cs="Times New Roman"/>
          <w:sz w:val="24"/>
          <w:szCs w:val="24"/>
        </w:rPr>
        <w:t>.</w:t>
      </w:r>
    </w:p>
    <w:p w14:paraId="4891C643" w14:textId="77777777" w:rsidR="00AC0CBC" w:rsidRDefault="00AC0CBC" w:rsidP="006A7FA1">
      <w:pPr>
        <w:autoSpaceDE w:val="0"/>
        <w:autoSpaceDN w:val="0"/>
        <w:adjustRightInd w:val="0"/>
        <w:spacing w:after="0" w:line="240" w:lineRule="auto"/>
        <w:rPr>
          <w:rFonts w:ascii="Calibri" w:eastAsia="Calibri" w:hAnsi="Calibri" w:cs="Calibri"/>
          <w:b/>
          <w:bCs/>
          <w:color w:val="000000"/>
          <w:sz w:val="24"/>
          <w:szCs w:val="23"/>
        </w:rPr>
      </w:pPr>
    </w:p>
    <w:p w14:paraId="2ABCAD72" w14:textId="77777777" w:rsidR="00AC0CBC" w:rsidRDefault="00AC0CBC" w:rsidP="00AC0CBC">
      <w:pPr>
        <w:autoSpaceDE w:val="0"/>
        <w:autoSpaceDN w:val="0"/>
        <w:adjustRightInd w:val="0"/>
        <w:spacing w:after="0" w:line="240" w:lineRule="auto"/>
        <w:jc w:val="center"/>
        <w:rPr>
          <w:rFonts w:ascii="Calibri" w:eastAsia="Calibri" w:hAnsi="Calibri" w:cs="Calibri"/>
          <w:b/>
          <w:bCs/>
          <w:color w:val="000000"/>
          <w:sz w:val="24"/>
          <w:szCs w:val="23"/>
        </w:rPr>
      </w:pPr>
    </w:p>
    <w:p w14:paraId="76FD78B8" w14:textId="1B6FCA9D" w:rsidR="00AC0CBC" w:rsidRPr="00AC0CBC" w:rsidRDefault="00AC0CBC" w:rsidP="00AC0CBC">
      <w:pPr>
        <w:autoSpaceDE w:val="0"/>
        <w:autoSpaceDN w:val="0"/>
        <w:adjustRightInd w:val="0"/>
        <w:spacing w:after="0" w:line="240" w:lineRule="auto"/>
        <w:jc w:val="center"/>
        <w:rPr>
          <w:rFonts w:ascii="Calibri" w:eastAsia="Calibri" w:hAnsi="Calibri" w:cs="Calibri"/>
          <w:b/>
          <w:bCs/>
          <w:color w:val="000000"/>
          <w:sz w:val="24"/>
          <w:szCs w:val="23"/>
        </w:rPr>
      </w:pPr>
      <w:r w:rsidRPr="00AC0CBC">
        <w:rPr>
          <w:rFonts w:ascii="Calibri" w:eastAsia="Calibri" w:hAnsi="Calibri" w:cs="Calibri"/>
          <w:b/>
          <w:bCs/>
          <w:color w:val="000000"/>
          <w:sz w:val="24"/>
          <w:szCs w:val="23"/>
        </w:rPr>
        <w:t>Art. 10</w:t>
      </w:r>
    </w:p>
    <w:p w14:paraId="750D2A85" w14:textId="77777777" w:rsidR="00AC0CBC" w:rsidRPr="00AC0CBC" w:rsidRDefault="00AC0CBC" w:rsidP="00AC0CBC">
      <w:pPr>
        <w:autoSpaceDE w:val="0"/>
        <w:autoSpaceDN w:val="0"/>
        <w:adjustRightInd w:val="0"/>
        <w:spacing w:after="0" w:line="240" w:lineRule="auto"/>
        <w:jc w:val="center"/>
        <w:rPr>
          <w:rFonts w:ascii="Calibri" w:eastAsia="Calibri" w:hAnsi="Calibri" w:cs="Calibri"/>
          <w:b/>
          <w:bCs/>
          <w:i/>
          <w:color w:val="000000"/>
          <w:sz w:val="24"/>
          <w:szCs w:val="23"/>
        </w:rPr>
      </w:pPr>
      <w:r w:rsidRPr="00AC0CBC">
        <w:rPr>
          <w:rFonts w:ascii="Calibri" w:eastAsia="Calibri" w:hAnsi="Calibri" w:cs="Calibri"/>
          <w:b/>
          <w:bCs/>
          <w:i/>
          <w:color w:val="000000"/>
          <w:sz w:val="24"/>
          <w:szCs w:val="23"/>
        </w:rPr>
        <w:t>Normativa privacy</w:t>
      </w:r>
    </w:p>
    <w:p w14:paraId="15251DF0" w14:textId="77777777" w:rsidR="00AC0CBC" w:rsidRPr="00AC0CBC" w:rsidRDefault="00AC0CBC" w:rsidP="00AC0CBC">
      <w:pPr>
        <w:autoSpaceDE w:val="0"/>
        <w:autoSpaceDN w:val="0"/>
        <w:adjustRightInd w:val="0"/>
        <w:spacing w:after="0" w:line="240" w:lineRule="auto"/>
        <w:jc w:val="center"/>
        <w:rPr>
          <w:rFonts w:ascii="Calibri" w:eastAsia="Calibri" w:hAnsi="Calibri" w:cs="Calibri"/>
          <w:b/>
          <w:bCs/>
          <w:i/>
          <w:color w:val="000000"/>
          <w:sz w:val="24"/>
          <w:szCs w:val="23"/>
        </w:rPr>
      </w:pPr>
    </w:p>
    <w:p w14:paraId="4BFA5023"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 xml:space="preserve">Informazioni ex artt. </w:t>
      </w:r>
      <w:proofErr w:type="gramStart"/>
      <w:r w:rsidRPr="00AC0CBC">
        <w:rPr>
          <w:rFonts w:ascii="Calibri" w:eastAsia="Calibri" w:hAnsi="Calibri" w:cs="Calibri"/>
          <w:i/>
          <w:color w:val="000000"/>
          <w:sz w:val="24"/>
          <w:szCs w:val="23"/>
        </w:rPr>
        <w:t>13  e</w:t>
      </w:r>
      <w:proofErr w:type="gramEnd"/>
      <w:r w:rsidRPr="00AC0CBC">
        <w:rPr>
          <w:rFonts w:ascii="Calibri" w:eastAsia="Calibri" w:hAnsi="Calibri" w:cs="Calibri"/>
          <w:i/>
          <w:color w:val="000000"/>
          <w:sz w:val="24"/>
          <w:szCs w:val="23"/>
        </w:rPr>
        <w:t xml:space="preserve"> 14 GDPR relative al trattamento dei dati personali</w:t>
      </w:r>
    </w:p>
    <w:p w14:paraId="5CE12149"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Vengono di seguito fornite le informazioni di cui agli artt. 13 e 14 del Regolamento (UE) 2016/679 (anche detto GDPR o Regolamento Generale per la Protezione dei Dati personali), in merito al trattamento dei dati personali effettuato nell’ambito dell’Avviso in argomento. </w:t>
      </w:r>
    </w:p>
    <w:p w14:paraId="43C6CDCD"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3CD21AF9"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 xml:space="preserve">1. Titolare del trattamento e responsabile della protezione dei dati </w:t>
      </w:r>
    </w:p>
    <w:p w14:paraId="636192B4"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Titolare del trattamento dei dati personali è la Camera di Commercio di Treviso-Belluno, con sede in Treviso, Piazza Borsa n. 3b, tel. 0422-5951, fax 0422.595595, </w:t>
      </w:r>
      <w:proofErr w:type="gramStart"/>
      <w:r w:rsidRPr="00AC0CBC">
        <w:rPr>
          <w:rFonts w:ascii="Calibri" w:eastAsia="Calibri" w:hAnsi="Calibri" w:cs="Calibri"/>
          <w:color w:val="000000"/>
          <w:sz w:val="24"/>
          <w:szCs w:val="23"/>
        </w:rPr>
        <w:t>email</w:t>
      </w:r>
      <w:proofErr w:type="gramEnd"/>
      <w:r w:rsidRPr="00AC0CBC">
        <w:rPr>
          <w:rFonts w:ascii="Calibri" w:eastAsia="Calibri" w:hAnsi="Calibri" w:cs="Calibri"/>
          <w:color w:val="000000"/>
          <w:sz w:val="24"/>
          <w:szCs w:val="23"/>
        </w:rPr>
        <w:t xml:space="preserve"> presidenza@tb.camcom.it, PEC cciaa@pec.tb.camcom.it</w:t>
      </w:r>
    </w:p>
    <w:p w14:paraId="3145F1D6"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La Camera ha designato il proprio Responsabile della Protezione dei Dati (RPD o DPO) contattabile al seguente indirizzo e-mail: </w:t>
      </w:r>
      <w:hyperlink r:id="rId7" w:history="1">
        <w:r w:rsidRPr="00AC0CBC">
          <w:rPr>
            <w:rFonts w:ascii="Calibri" w:eastAsia="Calibri" w:hAnsi="Calibri" w:cs="Calibri"/>
            <w:color w:val="0000FF"/>
            <w:sz w:val="24"/>
            <w:szCs w:val="23"/>
            <w:u w:val="single"/>
          </w:rPr>
          <w:t>dpo@tb.camcom.it</w:t>
        </w:r>
      </w:hyperlink>
      <w:r w:rsidRPr="00AC0CBC">
        <w:rPr>
          <w:rFonts w:ascii="Calibri" w:eastAsia="Calibri" w:hAnsi="Calibri" w:cs="Calibri"/>
          <w:color w:val="000000"/>
          <w:sz w:val="24"/>
          <w:szCs w:val="23"/>
        </w:rPr>
        <w:t xml:space="preserve">. </w:t>
      </w:r>
    </w:p>
    <w:p w14:paraId="635B6E8A"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45AC8F21"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2. Finalità e basi giuridiche del trattamento</w:t>
      </w:r>
    </w:p>
    <w:p w14:paraId="07FBCD84"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 dati personali trattati dal Titolare vengono utilizzati esclusivamente per le seguenti finalità:</w:t>
      </w:r>
    </w:p>
    <w:p w14:paraId="62080356" w14:textId="77777777" w:rsidR="00AC0CBC" w:rsidRPr="00AC0CBC" w:rsidRDefault="00AC0CBC" w:rsidP="00AC0CBC">
      <w:pPr>
        <w:autoSpaceDE w:val="0"/>
        <w:autoSpaceDN w:val="0"/>
        <w:adjustRightInd w:val="0"/>
        <w:spacing w:after="0" w:line="240" w:lineRule="auto"/>
        <w:ind w:left="709" w:hanging="709"/>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ricezione della domanda di partecipazione, istruttoria in ordine alla sussistenza dei requisiti richiesti e valutazione del progetto;</w:t>
      </w:r>
    </w:p>
    <w:p w14:paraId="6874F7E5"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assegnazione del premio e successive conseguenti comunicazioni e attività;</w:t>
      </w:r>
    </w:p>
    <w:p w14:paraId="6A56FD7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 xml:space="preserve">organizzazione e gestione della cerimonia di premiazione.  </w:t>
      </w:r>
    </w:p>
    <w:p w14:paraId="26474A1A"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Per le finalità di cui sopra, la base giuridica è rappresentata dall’art. 6, par.1, lett. e) GDPR, poiché il trattamento è svolto in esecuzione di un compito di interesse pubblico in capo al Titolare. </w:t>
      </w:r>
    </w:p>
    <w:p w14:paraId="17F288EF"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Il Titolare, per la verifica dei requisiti richiesti dal bando, può trattare anche dati relativi a condanne penali e reati (in via meramente esemplificativa, autocertificazioni casellario giudiziario, carichi pendenti, requisiti di onorabilità, requisiti soggettivi e presupposti interdittivi). In tal caso il trattamento è svolto in adempimento ad un obbligo legale e in esecuzione di un compito di interesse pubblico in capo al Titolare (artt. 10 e 6, par. 1, lett. c) ed </w:t>
      </w:r>
      <w:proofErr w:type="gramStart"/>
      <w:r w:rsidRPr="00AC0CBC">
        <w:rPr>
          <w:rFonts w:ascii="Calibri" w:eastAsia="Calibri" w:hAnsi="Calibri" w:cs="Calibri"/>
          <w:color w:val="000000"/>
          <w:sz w:val="24"/>
          <w:szCs w:val="23"/>
        </w:rPr>
        <w:t>e</w:t>
      </w:r>
      <w:proofErr w:type="gramEnd"/>
      <w:r w:rsidRPr="00AC0CBC">
        <w:rPr>
          <w:rFonts w:ascii="Calibri" w:eastAsia="Calibri" w:hAnsi="Calibri" w:cs="Calibri"/>
          <w:color w:val="000000"/>
          <w:sz w:val="24"/>
          <w:szCs w:val="23"/>
        </w:rPr>
        <w:t xml:space="preserve">) GDPR ed art. 2 </w:t>
      </w:r>
      <w:proofErr w:type="spellStart"/>
      <w:r w:rsidRPr="00AC0CBC">
        <w:rPr>
          <w:rFonts w:ascii="Calibri" w:eastAsia="Calibri" w:hAnsi="Calibri" w:cs="Calibri"/>
          <w:color w:val="000000"/>
          <w:sz w:val="24"/>
          <w:szCs w:val="23"/>
        </w:rPr>
        <w:t>octies</w:t>
      </w:r>
      <w:proofErr w:type="spellEnd"/>
      <w:r w:rsidRPr="00AC0CBC">
        <w:rPr>
          <w:rFonts w:ascii="Calibri" w:eastAsia="Calibri" w:hAnsi="Calibri" w:cs="Calibri"/>
          <w:color w:val="000000"/>
          <w:sz w:val="24"/>
          <w:szCs w:val="23"/>
        </w:rPr>
        <w:t xml:space="preserve"> </w:t>
      </w:r>
      <w:proofErr w:type="spellStart"/>
      <w:r w:rsidRPr="00AC0CBC">
        <w:rPr>
          <w:rFonts w:ascii="Calibri" w:eastAsia="Calibri" w:hAnsi="Calibri" w:cs="Calibri"/>
          <w:color w:val="000000"/>
          <w:sz w:val="24"/>
          <w:szCs w:val="23"/>
        </w:rPr>
        <w:t>D.Lgs</w:t>
      </w:r>
      <w:proofErr w:type="spellEnd"/>
      <w:r w:rsidRPr="00AC0CBC">
        <w:rPr>
          <w:rFonts w:ascii="Calibri" w:eastAsia="Calibri" w:hAnsi="Calibri" w:cs="Calibri"/>
          <w:color w:val="000000"/>
          <w:sz w:val="24"/>
          <w:szCs w:val="23"/>
        </w:rPr>
        <w:t xml:space="preserve"> 196/2003).</w:t>
      </w:r>
    </w:p>
    <w:p w14:paraId="4E7C0939"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Ai fini della verifica di specifici requisiti previsti per l’assegnazione dell’onorificenza o del premio, il Titolare potrebbe dover trattare anche particolari categorie di dati; in tal caso la base giuridica deve rinvenirsi nell’art. 9, par.2, lett. g) ed art. 2 sexies lett. n) del </w:t>
      </w:r>
      <w:proofErr w:type="spellStart"/>
      <w:r w:rsidRPr="00AC0CBC">
        <w:rPr>
          <w:rFonts w:ascii="Calibri" w:eastAsia="Calibri" w:hAnsi="Calibri" w:cs="Calibri"/>
          <w:color w:val="000000"/>
          <w:sz w:val="24"/>
          <w:szCs w:val="23"/>
        </w:rPr>
        <w:t>D.Lgs</w:t>
      </w:r>
      <w:proofErr w:type="spellEnd"/>
      <w:r w:rsidRPr="00AC0CBC">
        <w:rPr>
          <w:rFonts w:ascii="Calibri" w:eastAsia="Calibri" w:hAnsi="Calibri" w:cs="Calibri"/>
          <w:color w:val="000000"/>
          <w:sz w:val="24"/>
          <w:szCs w:val="23"/>
        </w:rPr>
        <w:t xml:space="preserve"> 196/2003, essendo il trattamento necessario per motivi di interesse pubblico rilevante sulla base del diritto dell’Unione o degli Stati Membri.</w:t>
      </w:r>
    </w:p>
    <w:p w14:paraId="077AA5BA"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07349821"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3. Dati ottenuti presso terzi</w:t>
      </w:r>
    </w:p>
    <w:p w14:paraId="07BCEF60"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Il Titolare potrà trattare anche dati contenuti nella documentazione presentata dai soggetti partecipanti e volta a comprovare la sussistenza dei requisiti richiesti dal bando: tali dati potranno </w:t>
      </w:r>
      <w:r w:rsidRPr="00AC0CBC">
        <w:rPr>
          <w:rFonts w:ascii="Calibri" w:eastAsia="Calibri" w:hAnsi="Calibri" w:cs="Calibri"/>
          <w:color w:val="000000"/>
          <w:sz w:val="24"/>
          <w:szCs w:val="23"/>
        </w:rPr>
        <w:lastRenderedPageBreak/>
        <w:t>riguardare, in via meramente esemplificativa, fornitori e/o altri soggetti appartenenti all’organizzazione del richiedente o che comunque a vario titolo collaborano con la stessa.</w:t>
      </w:r>
    </w:p>
    <w:p w14:paraId="7637F0FE"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La CCIAA potrebbe verificare (a campione) la veridicità delle informazioni rese nell’ambito del presente procedimento anche mediante acquisizione di dati presso altre pubbliche amministrazioni (ed in particolare, presso l’Autorità Giudiziaria). Pertanto, oltre alle informazioni comunicate direttamente dagli interessati, in occasioni di tali verifiche la CCIAA potrebbe acquisire ulteriori dati e/o informazioni.</w:t>
      </w:r>
    </w:p>
    <w:p w14:paraId="5B25262D"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3B366763"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i/>
          <w:color w:val="000000"/>
          <w:sz w:val="24"/>
          <w:szCs w:val="23"/>
        </w:rPr>
        <w:t>4. Ambito di diffusione delle videoriprese effettuate durante l’eventuale cerimonia di premiazione</w:t>
      </w:r>
      <w:r w:rsidRPr="00AC0CBC">
        <w:rPr>
          <w:rFonts w:ascii="Calibri" w:eastAsia="Calibri" w:hAnsi="Calibri" w:cs="Calibri"/>
          <w:color w:val="000000"/>
          <w:sz w:val="24"/>
          <w:szCs w:val="23"/>
        </w:rPr>
        <w:t xml:space="preserve"> </w:t>
      </w:r>
    </w:p>
    <w:p w14:paraId="31290F0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Nel corso dell’eventuale cerimonia di premiazione, potranno essere realizzati contenuti audio /video /foto /immagini che ritraggono i partecipanti. Tali contenuti potranno essere interamente o parzialmente oggetto di pubblicazione sui seguenti canali per finalità di informazione e diffusione delle attività istituzionali del Titolare:</w:t>
      </w:r>
    </w:p>
    <w:p w14:paraId="0F32D6D1"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sito internet istituzionale della CCIAA;</w:t>
      </w:r>
    </w:p>
    <w:p w14:paraId="2C67BDC9"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canale YouTube ufficiale della CCIAA;</w:t>
      </w:r>
    </w:p>
    <w:p w14:paraId="22E881C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canali social della CCIAA.</w:t>
      </w:r>
    </w:p>
    <w:p w14:paraId="4CC7FDF2"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Ai sensi dell’art. 97 </w:t>
      </w:r>
      <w:proofErr w:type="spellStart"/>
      <w:r w:rsidRPr="00AC0CBC">
        <w:rPr>
          <w:rFonts w:ascii="Calibri" w:eastAsia="Calibri" w:hAnsi="Calibri" w:cs="Calibri"/>
          <w:color w:val="000000"/>
          <w:sz w:val="24"/>
          <w:szCs w:val="23"/>
        </w:rPr>
        <w:t>L.d.A</w:t>
      </w:r>
      <w:proofErr w:type="spellEnd"/>
      <w:r w:rsidRPr="00AC0CBC">
        <w:rPr>
          <w:rFonts w:ascii="Calibri" w:eastAsia="Calibri" w:hAnsi="Calibri" w:cs="Calibri"/>
          <w:color w:val="000000"/>
          <w:sz w:val="24"/>
          <w:szCs w:val="23"/>
        </w:rPr>
        <w:t xml:space="preserve">., per tali operazioni di trattamento non occorre il consenso della persona ritratta in quanto la riproduzione è collegata a fatti, avvenimenti, cerimonie di interesse pubblico e svoltisi in pubblico. </w:t>
      </w:r>
    </w:p>
    <w:p w14:paraId="2F660568"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Inoltre, le tesi di laurea/dottorato dei vincitori e di quelli comunque entrati in graduatoria nelle categorie definite (contenenti una sintesi dell’elaborato in italiano), potranno essere pubblicate nel sito istituzionale camerale, </w:t>
      </w:r>
      <w:hyperlink r:id="rId8" w:history="1">
        <w:r w:rsidRPr="00AC0CBC">
          <w:rPr>
            <w:rFonts w:ascii="Calibri" w:eastAsia="Calibri" w:hAnsi="Calibri" w:cs="Calibri"/>
            <w:color w:val="0000FF"/>
            <w:sz w:val="24"/>
            <w:szCs w:val="23"/>
            <w:u w:val="single"/>
          </w:rPr>
          <w:t>www.tb.camcom.gov.it</w:t>
        </w:r>
      </w:hyperlink>
      <w:r w:rsidRPr="00AC0CBC">
        <w:rPr>
          <w:rFonts w:ascii="Calibri" w:eastAsia="Calibri" w:hAnsi="Calibri" w:cs="Calibri"/>
          <w:color w:val="000000"/>
          <w:sz w:val="24"/>
          <w:szCs w:val="23"/>
        </w:rPr>
        <w:t xml:space="preserve">. Detta pubblicazione non avrà comunque ad oggetto dati personali contenuti nella documentazione presentata a supporto della propria candidatura. </w:t>
      </w:r>
    </w:p>
    <w:p w14:paraId="77EA2E1C"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6DF7E560"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5. Autorizzati, responsabili del trattamento e destinatari dei dati personali</w:t>
      </w:r>
    </w:p>
    <w:p w14:paraId="5A2781C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 dati personali sono trattati da personale dipendente della CCIAA previamente autorizzato al trattamento ed appositamente istruito e formato.</w:t>
      </w:r>
    </w:p>
    <w:p w14:paraId="38AB3492"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 dati per le finalità di istruttoria potranno essere conosciuti anche dai membri del Comitato Imprenditoria Femminile costituito presso la CCIAA.</w:t>
      </w:r>
    </w:p>
    <w:p w14:paraId="1B0C8721"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 dati personali possono essere trattati anche da soggetti esterni formalmente nominati dalla CCIAA quali Responsabili del trattamento ed appartenenti alle seguenti categorie:</w:t>
      </w:r>
    </w:p>
    <w:p w14:paraId="4AA8B868"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società che erogano servizi tecnico /informatici;</w:t>
      </w:r>
    </w:p>
    <w:p w14:paraId="45B74932"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società che erogano servizi di comunicazioni telematiche e, in particolar modo, di posta elettronica;</w:t>
      </w:r>
    </w:p>
    <w:p w14:paraId="237FCDB8"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società che svolgono servizi di gestione e manutenzione dei database del Titolare;</w:t>
      </w:r>
    </w:p>
    <w:p w14:paraId="7903DB6A"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 dati possono altresì essere comunicati ad ulteriori soggetti esterni, operanti in qualità di Titolari autonomi del trattamento ed appartenenti alle seguenti categorie:</w:t>
      </w:r>
    </w:p>
    <w:p w14:paraId="24056DF7"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altri Enti del Sistema camerale;</w:t>
      </w:r>
    </w:p>
    <w:p w14:paraId="7F586B54"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w:t>
      </w:r>
      <w:r w:rsidRPr="00AC0CBC">
        <w:rPr>
          <w:rFonts w:ascii="Calibri" w:eastAsia="Calibri" w:hAnsi="Calibri" w:cs="Calibri"/>
          <w:color w:val="000000"/>
          <w:sz w:val="24"/>
          <w:szCs w:val="23"/>
        </w:rPr>
        <w:tab/>
        <w:t>organi di stampa.</w:t>
      </w:r>
    </w:p>
    <w:p w14:paraId="7E1A641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557F63E8"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6. Periodo di conservazione dei dati</w:t>
      </w:r>
    </w:p>
    <w:p w14:paraId="13289E1D"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I dati trattati per le finalità di cui al punto 2 vengono conservati per 20 anni dal conferimento. </w:t>
      </w:r>
    </w:p>
    <w:p w14:paraId="1846886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materiale audio video raccolto durante la cerimonia di premiazione verrà pubblicato nei canali di cui al punto 4 della presente informativa per un periodo massimo di 10 anni dalla pubblicazione, salva la sua richiesta di rimozione anticipata.</w:t>
      </w:r>
    </w:p>
    <w:p w14:paraId="64EC2817"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color w:val="000000"/>
          <w:sz w:val="24"/>
          <w:szCs w:val="23"/>
        </w:rPr>
        <w:t xml:space="preserve">I dati di cui alla presente informativa potranno essere conservati per periodi ulteriori negli archivi camerali per finalità di archiviazione nel pubblico interesse ai sensi dell’art. 99 </w:t>
      </w:r>
      <w:proofErr w:type="spellStart"/>
      <w:r w:rsidRPr="00AC0CBC">
        <w:rPr>
          <w:rFonts w:ascii="Calibri" w:eastAsia="Calibri" w:hAnsi="Calibri" w:cs="Calibri"/>
          <w:color w:val="000000"/>
          <w:sz w:val="24"/>
          <w:szCs w:val="23"/>
        </w:rPr>
        <w:t>D.Lgs</w:t>
      </w:r>
      <w:proofErr w:type="spellEnd"/>
      <w:r w:rsidRPr="00AC0CBC">
        <w:rPr>
          <w:rFonts w:ascii="Calibri" w:eastAsia="Calibri" w:hAnsi="Calibri" w:cs="Calibri"/>
          <w:color w:val="000000"/>
          <w:sz w:val="24"/>
          <w:szCs w:val="23"/>
        </w:rPr>
        <w:t xml:space="preserve"> 196/2003.</w:t>
      </w:r>
    </w:p>
    <w:p w14:paraId="52CAF589"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p>
    <w:p w14:paraId="4F3A7A49"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7. Natura del conferimento dei dati e conseguenze dell’eventuale mancato conferimento</w:t>
      </w:r>
    </w:p>
    <w:p w14:paraId="1172237B"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Il conferimento dei dati richiesti è obbligatorio. Il mancato conferimento comporta l’impossibilità di proseguire nell’iter del procedimento amministrativo per la partecipazione al bando ed all’eventuale assegnazione del premio. </w:t>
      </w:r>
    </w:p>
    <w:p w14:paraId="62C7DACE"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282208B9"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8. Trasferimento di dati extra UE</w:t>
      </w:r>
    </w:p>
    <w:p w14:paraId="3CB56CA9"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Titolare può avvalersi, anche per il tramite dei propri Responsabili del trattamento, di società di servizi di comunicazione telematica e, in particolar modo, di posta elettronica, nonché di piattaforme social che potrebbero far transitare le informazioni personali degli utenti anche in Paesi non appartenenti allo Spazio Economico Europeo, o che in tali Paesi potrebbero salvare copie di backup dei dati.</w:t>
      </w:r>
    </w:p>
    <w:p w14:paraId="171665DD"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14:paraId="514E9A4A"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p>
    <w:p w14:paraId="4F81DBE7" w14:textId="77777777" w:rsidR="00AC0CBC" w:rsidRPr="00AC0CBC" w:rsidRDefault="00AC0CBC" w:rsidP="00AC0CBC">
      <w:pPr>
        <w:autoSpaceDE w:val="0"/>
        <w:autoSpaceDN w:val="0"/>
        <w:adjustRightInd w:val="0"/>
        <w:spacing w:after="0" w:line="240" w:lineRule="auto"/>
        <w:jc w:val="both"/>
        <w:rPr>
          <w:rFonts w:ascii="Calibri" w:eastAsia="Calibri" w:hAnsi="Calibri" w:cs="Calibri"/>
          <w:i/>
          <w:color w:val="000000"/>
          <w:sz w:val="24"/>
          <w:szCs w:val="23"/>
        </w:rPr>
      </w:pPr>
      <w:r w:rsidRPr="00AC0CBC">
        <w:rPr>
          <w:rFonts w:ascii="Calibri" w:eastAsia="Calibri" w:hAnsi="Calibri" w:cs="Calibri"/>
          <w:i/>
          <w:color w:val="000000"/>
          <w:sz w:val="24"/>
          <w:szCs w:val="23"/>
        </w:rPr>
        <w:t>9. I suoi diritti</w:t>
      </w:r>
    </w:p>
    <w:p w14:paraId="43DE10A6"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Regolamento (UE) 2016/679 Le riconosce, in qualità di Interessato, diversi diritti, che può esercitare contattando il Titolare o il DPO ai recapiti di cui al punto 1 della presente informativa.</w:t>
      </w:r>
    </w:p>
    <w:p w14:paraId="39318114" w14:textId="77777777" w:rsidR="00AC0CBC" w:rsidRP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i/>
          <w:color w:val="000000"/>
          <w:sz w:val="24"/>
          <w:szCs w:val="23"/>
        </w:rPr>
        <w:t>Tra i diritti esercitabili, purché ne ricorrano i presupposti di volta in volta previsti dalla normativa</w:t>
      </w:r>
      <w:r w:rsidRPr="00AC0CBC">
        <w:rPr>
          <w:rFonts w:ascii="Calibri" w:eastAsia="Calibri" w:hAnsi="Calibri" w:cs="Calibri"/>
          <w:color w:val="000000"/>
          <w:sz w:val="24"/>
          <w:szCs w:val="23"/>
        </w:rPr>
        <w:t xml:space="preserve"> (in particolare, artt. 15 e seguenti del Regolamento) vi sono:</w:t>
      </w:r>
    </w:p>
    <w:p w14:paraId="3B31AEC3" w14:textId="77777777" w:rsidR="00AC0CBC" w:rsidRPr="00AC0CBC" w:rsidRDefault="00AC0CBC" w:rsidP="00AC0CBC">
      <w:pPr>
        <w:numPr>
          <w:ilvl w:val="0"/>
          <w:numId w:val="1"/>
        </w:num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 xml:space="preserve">il diritto di conoscere se il Titolare ha in corso trattamenti di dati personali che la riguardano e, in tal caso, di avere accesso ai dati oggetto del trattamento e a tutte le informazioni a questo relative; </w:t>
      </w:r>
    </w:p>
    <w:p w14:paraId="7C0A4827" w14:textId="77777777" w:rsidR="00AC0CBC" w:rsidRPr="00AC0CBC" w:rsidRDefault="00AC0CBC" w:rsidP="00AC0CBC">
      <w:pPr>
        <w:numPr>
          <w:ilvl w:val="0"/>
          <w:numId w:val="1"/>
        </w:num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diritto alla rettifica dei dati personali inesatti che la riguardano e/o all’integrazione di quelli incompleti;</w:t>
      </w:r>
    </w:p>
    <w:p w14:paraId="317EEDCA" w14:textId="77777777" w:rsidR="00AC0CBC" w:rsidRPr="00AC0CBC" w:rsidRDefault="00AC0CBC" w:rsidP="00AC0CBC">
      <w:pPr>
        <w:numPr>
          <w:ilvl w:val="0"/>
          <w:numId w:val="1"/>
        </w:num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diritto alla cancellazione dei dati personali che la riguardano;</w:t>
      </w:r>
    </w:p>
    <w:p w14:paraId="6D752E54" w14:textId="77777777" w:rsidR="00AC0CBC" w:rsidRPr="00AC0CBC" w:rsidRDefault="00AC0CBC" w:rsidP="00AC0CBC">
      <w:pPr>
        <w:numPr>
          <w:ilvl w:val="0"/>
          <w:numId w:val="1"/>
        </w:num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diritto alla limitazione del trattamento;</w:t>
      </w:r>
    </w:p>
    <w:p w14:paraId="437F4573" w14:textId="77777777" w:rsidR="00AC0CBC" w:rsidRPr="00AC0CBC" w:rsidRDefault="00AC0CBC" w:rsidP="00AC0CBC">
      <w:pPr>
        <w:numPr>
          <w:ilvl w:val="0"/>
          <w:numId w:val="1"/>
        </w:num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diritto di opporsi al trattamento;</w:t>
      </w:r>
    </w:p>
    <w:p w14:paraId="04982D37" w14:textId="77777777" w:rsidR="00AC0CBC" w:rsidRPr="00AC0CBC" w:rsidRDefault="00AC0CBC" w:rsidP="00AC0CBC">
      <w:pPr>
        <w:numPr>
          <w:ilvl w:val="0"/>
          <w:numId w:val="1"/>
        </w:num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il diritto alla portabilità dei dati personali che la riguardano.</w:t>
      </w:r>
    </w:p>
    <w:p w14:paraId="5D0B41B0" w14:textId="71058B74" w:rsidR="00AC0CBC" w:rsidRDefault="00AC0CBC" w:rsidP="00AC0CBC">
      <w:pPr>
        <w:autoSpaceDE w:val="0"/>
        <w:autoSpaceDN w:val="0"/>
        <w:adjustRightInd w:val="0"/>
        <w:spacing w:after="0" w:line="240" w:lineRule="auto"/>
        <w:jc w:val="both"/>
        <w:rPr>
          <w:rFonts w:ascii="Calibri" w:eastAsia="Calibri" w:hAnsi="Calibri" w:cs="Calibri"/>
          <w:color w:val="000000"/>
          <w:sz w:val="24"/>
          <w:szCs w:val="23"/>
        </w:rPr>
      </w:pPr>
      <w:r w:rsidRPr="00AC0CBC">
        <w:rPr>
          <w:rFonts w:ascii="Calibri" w:eastAsia="Calibri" w:hAnsi="Calibri" w:cs="Calibri"/>
          <w:color w:val="000000"/>
          <w:sz w:val="24"/>
          <w:szCs w:val="23"/>
        </w:rPr>
        <w:t>In ogni caso, i beneficiari hanno il diritto di presentare un formale Reclamo all’Autorità garante per la protezione dei dati personali, secondo le modalità reperibili presso il sito del Garante stesso.</w:t>
      </w:r>
    </w:p>
    <w:p w14:paraId="7CC3D174" w14:textId="7F475A21" w:rsidR="0077453C" w:rsidRDefault="0077453C" w:rsidP="00AC0CBC">
      <w:pPr>
        <w:autoSpaceDE w:val="0"/>
        <w:autoSpaceDN w:val="0"/>
        <w:adjustRightInd w:val="0"/>
        <w:spacing w:after="0" w:line="240" w:lineRule="auto"/>
        <w:jc w:val="both"/>
        <w:rPr>
          <w:rFonts w:ascii="Calibri" w:eastAsia="Calibri" w:hAnsi="Calibri" w:cs="Calibri"/>
          <w:color w:val="000000"/>
          <w:sz w:val="24"/>
          <w:szCs w:val="23"/>
        </w:rPr>
      </w:pPr>
    </w:p>
    <w:p w14:paraId="6F59A217" w14:textId="77777777" w:rsidR="0077453C" w:rsidRDefault="0077453C" w:rsidP="00AC0CBC">
      <w:pPr>
        <w:autoSpaceDE w:val="0"/>
        <w:autoSpaceDN w:val="0"/>
        <w:adjustRightInd w:val="0"/>
        <w:spacing w:after="0" w:line="240" w:lineRule="auto"/>
        <w:jc w:val="both"/>
        <w:rPr>
          <w:rFonts w:ascii="Calibri" w:eastAsia="Calibri" w:hAnsi="Calibri" w:cs="Calibri"/>
          <w:color w:val="000000"/>
          <w:sz w:val="24"/>
          <w:szCs w:val="23"/>
        </w:rPr>
      </w:pPr>
    </w:p>
    <w:p w14:paraId="2EA491A0" w14:textId="7A736889" w:rsidR="006A7FA1" w:rsidRDefault="006A7FA1" w:rsidP="00AC0CBC">
      <w:pPr>
        <w:autoSpaceDE w:val="0"/>
        <w:autoSpaceDN w:val="0"/>
        <w:adjustRightInd w:val="0"/>
        <w:spacing w:after="0" w:line="240" w:lineRule="auto"/>
        <w:jc w:val="both"/>
        <w:rPr>
          <w:rFonts w:ascii="Calibri" w:eastAsia="Calibri" w:hAnsi="Calibri" w:cs="Calibri"/>
          <w:color w:val="000000"/>
          <w:sz w:val="24"/>
          <w:szCs w:val="23"/>
        </w:rPr>
      </w:pPr>
    </w:p>
    <w:p w14:paraId="387E3F90" w14:textId="5E595173" w:rsidR="006A7FA1" w:rsidRDefault="006A7FA1" w:rsidP="00AC0CBC">
      <w:pPr>
        <w:autoSpaceDE w:val="0"/>
        <w:autoSpaceDN w:val="0"/>
        <w:adjustRightInd w:val="0"/>
        <w:spacing w:after="0" w:line="240" w:lineRule="auto"/>
        <w:jc w:val="both"/>
        <w:rPr>
          <w:rFonts w:ascii="Calibri" w:eastAsia="Calibri" w:hAnsi="Calibri" w:cs="Calibri"/>
          <w:color w:val="000000"/>
          <w:sz w:val="24"/>
          <w:szCs w:val="23"/>
        </w:rPr>
      </w:pPr>
    </w:p>
    <w:p w14:paraId="23969653" w14:textId="6311B70E" w:rsidR="006A7FA1" w:rsidRDefault="006A7FA1" w:rsidP="00AC0CBC">
      <w:pPr>
        <w:autoSpaceDE w:val="0"/>
        <w:autoSpaceDN w:val="0"/>
        <w:adjustRightInd w:val="0"/>
        <w:spacing w:after="0" w:line="240" w:lineRule="auto"/>
        <w:jc w:val="both"/>
        <w:rPr>
          <w:rFonts w:ascii="Calibri" w:eastAsia="Calibri" w:hAnsi="Calibri" w:cs="Calibri"/>
          <w:color w:val="000000"/>
          <w:sz w:val="24"/>
          <w:szCs w:val="23"/>
        </w:rPr>
      </w:pPr>
    </w:p>
    <w:p w14:paraId="39A88A2C" w14:textId="2834657E" w:rsidR="006A7FA1" w:rsidRDefault="006A7FA1" w:rsidP="006A7FA1">
      <w:pPr>
        <w:autoSpaceDE w:val="0"/>
        <w:autoSpaceDN w:val="0"/>
        <w:adjustRightInd w:val="0"/>
        <w:spacing w:after="0" w:line="480" w:lineRule="auto"/>
        <w:ind w:firstLine="708"/>
        <w:jc w:val="both"/>
        <w:rPr>
          <w:rFonts w:ascii="Calibri" w:eastAsia="Calibri" w:hAnsi="Calibri" w:cs="Calibri"/>
          <w:color w:val="000000"/>
          <w:sz w:val="24"/>
          <w:szCs w:val="23"/>
        </w:rPr>
      </w:pPr>
      <w:r>
        <w:rPr>
          <w:rFonts w:ascii="Calibri" w:eastAsia="Calibri" w:hAnsi="Calibri" w:cs="Calibri"/>
          <w:color w:val="000000"/>
          <w:sz w:val="24"/>
          <w:szCs w:val="23"/>
        </w:rPr>
        <w:t xml:space="preserve">Data </w:t>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t>Firma</w:t>
      </w:r>
    </w:p>
    <w:p w14:paraId="4E8CB883" w14:textId="08FDF5C3" w:rsidR="006A7FA1" w:rsidRPr="00AC0CBC" w:rsidRDefault="006A7FA1" w:rsidP="006A7FA1">
      <w:pPr>
        <w:autoSpaceDE w:val="0"/>
        <w:autoSpaceDN w:val="0"/>
        <w:adjustRightInd w:val="0"/>
        <w:spacing w:after="0" w:line="480" w:lineRule="auto"/>
        <w:jc w:val="both"/>
        <w:rPr>
          <w:rFonts w:ascii="Calibri" w:eastAsia="Calibri" w:hAnsi="Calibri" w:cs="Calibri"/>
          <w:color w:val="000000"/>
          <w:sz w:val="24"/>
          <w:szCs w:val="23"/>
        </w:rPr>
      </w:pPr>
      <w:r>
        <w:rPr>
          <w:rFonts w:ascii="Calibri" w:eastAsia="Calibri" w:hAnsi="Calibri" w:cs="Calibri"/>
          <w:color w:val="000000"/>
          <w:sz w:val="24"/>
          <w:szCs w:val="23"/>
        </w:rPr>
        <w:t>________________</w:t>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r>
      <w:r>
        <w:rPr>
          <w:rFonts w:ascii="Calibri" w:eastAsia="Calibri" w:hAnsi="Calibri" w:cs="Calibri"/>
          <w:color w:val="000000"/>
          <w:sz w:val="24"/>
          <w:szCs w:val="23"/>
        </w:rPr>
        <w:tab/>
        <w:t xml:space="preserve">             ___________________________</w:t>
      </w:r>
    </w:p>
    <w:p w14:paraId="3FA2E539" w14:textId="77777777" w:rsidR="00DB0DE5" w:rsidRDefault="00DB0DE5" w:rsidP="006A7FA1">
      <w:pPr>
        <w:spacing w:line="480" w:lineRule="auto"/>
      </w:pPr>
    </w:p>
    <w:sectPr w:rsidR="00DB0DE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9DEF" w14:textId="77777777" w:rsidR="0077453C" w:rsidRDefault="0077453C" w:rsidP="0077453C">
      <w:pPr>
        <w:spacing w:after="0" w:line="240" w:lineRule="auto"/>
      </w:pPr>
      <w:r>
        <w:separator/>
      </w:r>
    </w:p>
  </w:endnote>
  <w:endnote w:type="continuationSeparator" w:id="0">
    <w:p w14:paraId="692EF134" w14:textId="77777777" w:rsidR="0077453C" w:rsidRDefault="0077453C" w:rsidP="0077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43367"/>
      <w:docPartObj>
        <w:docPartGallery w:val="Page Numbers (Bottom of Page)"/>
        <w:docPartUnique/>
      </w:docPartObj>
    </w:sdtPr>
    <w:sdtEndPr/>
    <w:sdtContent>
      <w:p w14:paraId="2C1F71C3" w14:textId="57300F90" w:rsidR="0077453C" w:rsidRDefault="0077453C">
        <w:pPr>
          <w:pStyle w:val="Pidipagina"/>
          <w:jc w:val="right"/>
        </w:pPr>
        <w:r>
          <w:fldChar w:fldCharType="begin"/>
        </w:r>
        <w:r>
          <w:instrText>PAGE   \* MERGEFORMAT</w:instrText>
        </w:r>
        <w:r>
          <w:fldChar w:fldCharType="separate"/>
        </w:r>
        <w:r>
          <w:t>2</w:t>
        </w:r>
        <w:r>
          <w:fldChar w:fldCharType="end"/>
        </w:r>
      </w:p>
    </w:sdtContent>
  </w:sdt>
  <w:p w14:paraId="7F50D3CC" w14:textId="77777777" w:rsidR="0077453C" w:rsidRDefault="007745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231A" w14:textId="77777777" w:rsidR="0077453C" w:rsidRDefault="0077453C" w:rsidP="0077453C">
      <w:pPr>
        <w:spacing w:after="0" w:line="240" w:lineRule="auto"/>
      </w:pPr>
      <w:r>
        <w:separator/>
      </w:r>
    </w:p>
  </w:footnote>
  <w:footnote w:type="continuationSeparator" w:id="0">
    <w:p w14:paraId="30896683" w14:textId="77777777" w:rsidR="0077453C" w:rsidRDefault="0077453C" w:rsidP="00774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7FF5"/>
    <w:multiLevelType w:val="hybridMultilevel"/>
    <w:tmpl w:val="D92C2ADC"/>
    <w:lvl w:ilvl="0" w:tplc="287EDB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365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3387"/>
    <w:rsid w:val="003F3387"/>
    <w:rsid w:val="006A7FA1"/>
    <w:rsid w:val="00703B19"/>
    <w:rsid w:val="0077453C"/>
    <w:rsid w:val="00AC0CBC"/>
    <w:rsid w:val="00DB0DE5"/>
    <w:rsid w:val="00F65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3ABC"/>
  <w15:chartTrackingRefBased/>
  <w15:docId w15:val="{55171517-4463-4BC1-B3B6-4BFFE925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45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453C"/>
  </w:style>
  <w:style w:type="paragraph" w:styleId="Pidipagina">
    <w:name w:val="footer"/>
    <w:basedOn w:val="Normale"/>
    <w:link w:val="PidipaginaCarattere"/>
    <w:uiPriority w:val="99"/>
    <w:unhideWhenUsed/>
    <w:rsid w:val="007745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9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camcom.gov.it" TargetMode="External"/><Relationship Id="rId3" Type="http://schemas.openxmlformats.org/officeDocument/2006/relationships/settings" Target="settings.xml"/><Relationship Id="rId7" Type="http://schemas.openxmlformats.org/officeDocument/2006/relationships/hyperlink" Target="mailto:dpo@tb.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De Donno</dc:creator>
  <cp:keywords/>
  <dc:description/>
  <cp:lastModifiedBy>Martina Lanfranconi</cp:lastModifiedBy>
  <cp:revision>6</cp:revision>
  <dcterms:created xsi:type="dcterms:W3CDTF">2023-04-18T07:05:00Z</dcterms:created>
  <dcterms:modified xsi:type="dcterms:W3CDTF">2023-04-28T06:54:00Z</dcterms:modified>
</cp:coreProperties>
</file>