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z w:val="22"/>
          <w:szCs w:val="22"/>
        </w:rPr>
      </w:pPr>
      <w:r w:rsidDel="00000000" w:rsidR="00000000" w:rsidRPr="00000000">
        <w:rPr/>
        <w:drawing>
          <wp:anchor allowOverlap="1" behindDoc="0" distB="0" distT="0" distL="0" distR="0" hidden="0" layoutInCell="1" locked="0" relativeHeight="0" simplePos="0">
            <wp:simplePos x="0" y="0"/>
            <wp:positionH relativeFrom="page">
              <wp:posOffset>584835</wp:posOffset>
            </wp:positionH>
            <wp:positionV relativeFrom="page">
              <wp:posOffset>548640</wp:posOffset>
            </wp:positionV>
            <wp:extent cx="1438275" cy="933450"/>
            <wp:effectExtent b="0" l="0" r="0" t="0"/>
            <wp:wrapSquare wrapText="left" distB="0" distT="0" distL="0" distR="0"/>
            <wp:docPr descr="http://www.montello-atlante.it/contents_media/logoComune.jpg" id="8" name="image5.jpg"/>
            <a:graphic>
              <a:graphicData uri="http://schemas.openxmlformats.org/drawingml/2006/picture">
                <pic:pic>
                  <pic:nvPicPr>
                    <pic:cNvPr descr="http://www.montello-atlante.it/contents_media/logoComune.jpg" id="0" name="image5.jpg"/>
                    <pic:cNvPicPr preferRelativeResize="0"/>
                  </pic:nvPicPr>
                  <pic:blipFill>
                    <a:blip r:embed="rId7"/>
                    <a:srcRect b="0" l="0" r="0" t="0"/>
                    <a:stretch>
                      <a:fillRect/>
                    </a:stretch>
                  </pic:blipFill>
                  <pic:spPr>
                    <a:xfrm>
                      <a:off x="0" y="0"/>
                      <a:ext cx="1438275" cy="933450"/>
                    </a:xfrm>
                    <a:prstGeom prst="rect"/>
                    <a:ln/>
                  </pic:spPr>
                </pic:pic>
              </a:graphicData>
            </a:graphic>
          </wp:anchor>
        </w:drawing>
      </w:r>
      <w:r w:rsidDel="00000000" w:rsidR="00000000" w:rsidRPr="00000000">
        <w:rPr>
          <w:rtl w:val="0"/>
        </w:rPr>
        <w:t xml:space="preserve">                     </w:t>
        <w:tab/>
        <w:t xml:space="preserve">   </w:t>
      </w:r>
      <w:r w:rsidDel="00000000" w:rsidR="00000000" w:rsidRPr="00000000">
        <w:rPr>
          <w:sz w:val="22"/>
          <w:szCs w:val="22"/>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2556510</wp:posOffset>
            </wp:positionH>
            <wp:positionV relativeFrom="paragraph">
              <wp:posOffset>114300</wp:posOffset>
            </wp:positionV>
            <wp:extent cx="792665" cy="778510"/>
            <wp:effectExtent b="0" l="0" r="0" t="0"/>
            <wp:wrapNone/>
            <wp:docPr id="7"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792665" cy="77851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4886458</wp:posOffset>
            </wp:positionH>
            <wp:positionV relativeFrom="paragraph">
              <wp:posOffset>114300</wp:posOffset>
            </wp:positionV>
            <wp:extent cx="748665" cy="832699"/>
            <wp:effectExtent b="0" l="0" r="0" t="0"/>
            <wp:wrapNone/>
            <wp:docPr id="6" name="image2.png"/>
            <a:graphic>
              <a:graphicData uri="http://schemas.openxmlformats.org/drawingml/2006/picture">
                <pic:pic>
                  <pic:nvPicPr>
                    <pic:cNvPr id="0" name="image2.png"/>
                    <pic:cNvPicPr preferRelativeResize="0"/>
                  </pic:nvPicPr>
                  <pic:blipFill>
                    <a:blip r:embed="rId9"/>
                    <a:srcRect b="7911" l="0" r="0" t="6394"/>
                    <a:stretch>
                      <a:fillRect/>
                    </a:stretch>
                  </pic:blipFill>
                  <pic:spPr>
                    <a:xfrm>
                      <a:off x="0" y="0"/>
                      <a:ext cx="748665" cy="832699"/>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3587115</wp:posOffset>
            </wp:positionH>
            <wp:positionV relativeFrom="paragraph">
              <wp:posOffset>114300</wp:posOffset>
            </wp:positionV>
            <wp:extent cx="1166019" cy="717550"/>
            <wp:effectExtent b="0" l="0" r="0" t="0"/>
            <wp:wrapNone/>
            <wp:docPr id="4"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166019" cy="71755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1531620</wp:posOffset>
            </wp:positionH>
            <wp:positionV relativeFrom="paragraph">
              <wp:posOffset>114300</wp:posOffset>
            </wp:positionV>
            <wp:extent cx="887730" cy="816395"/>
            <wp:effectExtent b="0" l="0" r="0" t="0"/>
            <wp:wrapNone/>
            <wp:docPr id="5" name="image1.jpg"/>
            <a:graphic>
              <a:graphicData uri="http://schemas.openxmlformats.org/drawingml/2006/picture">
                <pic:pic>
                  <pic:nvPicPr>
                    <pic:cNvPr id="0" name="image1.jpg"/>
                    <pic:cNvPicPr preferRelativeResize="0"/>
                  </pic:nvPicPr>
                  <pic:blipFill>
                    <a:blip r:embed="rId11"/>
                    <a:srcRect b="0" l="0" r="0" t="8333"/>
                    <a:stretch>
                      <a:fillRect/>
                    </a:stretch>
                  </pic:blipFill>
                  <pic:spPr>
                    <a:xfrm>
                      <a:off x="0" y="0"/>
                      <a:ext cx="887730" cy="816395"/>
                    </a:xfrm>
                    <a:prstGeom prst="rect"/>
                    <a:ln/>
                  </pic:spPr>
                </pic:pic>
              </a:graphicData>
            </a:graphic>
          </wp:anchor>
        </w:drawing>
      </w:r>
    </w:p>
    <w:p w:rsidR="00000000" w:rsidDel="00000000" w:rsidP="00000000" w:rsidRDefault="00000000" w:rsidRPr="00000000" w14:paraId="00000002">
      <w:pPr>
        <w:jc w:val="center"/>
        <w:rPr>
          <w:sz w:val="22"/>
          <w:szCs w:val="22"/>
        </w:rPr>
      </w:pPr>
      <w:r w:rsidDel="00000000" w:rsidR="00000000" w:rsidRPr="00000000">
        <w:rPr>
          <w:rtl w:val="0"/>
        </w:rPr>
      </w:r>
    </w:p>
    <w:p w:rsidR="00000000" w:rsidDel="00000000" w:rsidP="00000000" w:rsidRDefault="00000000" w:rsidRPr="00000000" w14:paraId="00000003">
      <w:pPr>
        <w:jc w:val="center"/>
        <w:rPr>
          <w:sz w:val="22"/>
          <w:szCs w:val="22"/>
        </w:rPr>
      </w:pPr>
      <w:r w:rsidDel="00000000" w:rsidR="00000000" w:rsidRPr="00000000">
        <w:rPr>
          <w:rtl w:val="0"/>
        </w:rPr>
      </w:r>
    </w:p>
    <w:p w:rsidR="00000000" w:rsidDel="00000000" w:rsidP="00000000" w:rsidRDefault="00000000" w:rsidRPr="00000000" w14:paraId="00000004">
      <w:pPr>
        <w:jc w:val="center"/>
        <w:rPr>
          <w:b w:val="1"/>
          <w:sz w:val="22"/>
          <w:szCs w:val="22"/>
        </w:rPr>
      </w:pPr>
      <w:r w:rsidDel="00000000" w:rsidR="00000000" w:rsidRPr="00000000">
        <w:rPr>
          <w:sz w:val="22"/>
          <w:szCs w:val="22"/>
          <w:rtl w:val="0"/>
        </w:rPr>
        <w:t xml:space="preserve">“</w:t>
      </w:r>
      <w:r w:rsidDel="00000000" w:rsidR="00000000" w:rsidRPr="00000000">
        <w:rPr>
          <w:b w:val="1"/>
          <w:sz w:val="22"/>
          <w:szCs w:val="22"/>
          <w:rtl w:val="0"/>
        </w:rPr>
        <w:t xml:space="preserve">ARTE NEXT GEN -</w:t>
      </w:r>
    </w:p>
    <w:p w:rsidR="00000000" w:rsidDel="00000000" w:rsidP="00000000" w:rsidRDefault="00000000" w:rsidRPr="00000000" w14:paraId="00000005">
      <w:pPr>
        <w:jc w:val="center"/>
        <w:rPr>
          <w:b w:val="1"/>
          <w:sz w:val="22"/>
          <w:szCs w:val="22"/>
        </w:rPr>
      </w:pPr>
      <w:r w:rsidDel="00000000" w:rsidR="00000000" w:rsidRPr="00000000">
        <w:rPr>
          <w:b w:val="1"/>
          <w:sz w:val="22"/>
          <w:szCs w:val="22"/>
          <w:rtl w:val="0"/>
        </w:rPr>
        <w:t xml:space="preserve">violenza di genere: differenza tra affettività e possessività</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06">
      <w:pPr>
        <w:jc w:val="center"/>
        <w:rPr>
          <w:sz w:val="22"/>
          <w:szCs w:val="22"/>
        </w:rPr>
      </w:pPr>
      <w:r w:rsidDel="00000000" w:rsidR="00000000" w:rsidRPr="00000000">
        <w:rPr>
          <w:sz w:val="22"/>
          <w:szCs w:val="22"/>
          <w:rtl w:val="0"/>
        </w:rPr>
        <w:t xml:space="preserve">1^ BIENNALE di Arte rivolta ai giovani</w:t>
      </w:r>
    </w:p>
    <w:p w:rsidR="00000000" w:rsidDel="00000000" w:rsidP="00000000" w:rsidRDefault="00000000" w:rsidRPr="00000000" w14:paraId="00000007">
      <w:pPr>
        <w:jc w:val="center"/>
        <w:rPr>
          <w:sz w:val="22"/>
          <w:szCs w:val="22"/>
        </w:rPr>
      </w:pPr>
      <w:r w:rsidDel="00000000" w:rsidR="00000000" w:rsidRPr="00000000">
        <w:rPr>
          <w:sz w:val="22"/>
          <w:szCs w:val="22"/>
          <w:rtl w:val="0"/>
        </w:rPr>
        <w:t xml:space="preserve">Esposizione di arte riservata ad  Artiste e Artisti giovani</w:t>
      </w:r>
    </w:p>
    <w:p w:rsidR="00000000" w:rsidDel="00000000" w:rsidP="00000000" w:rsidRDefault="00000000" w:rsidRPr="00000000" w14:paraId="00000008">
      <w:pPr>
        <w:jc w:val="center"/>
        <w:rPr/>
      </w:pPr>
      <w:r w:rsidDel="00000000" w:rsidR="00000000" w:rsidRPr="00000000">
        <w:rPr>
          <w:sz w:val="22"/>
          <w:szCs w:val="22"/>
          <w:rtl w:val="0"/>
        </w:rPr>
        <w:t xml:space="preserve"> Bra  25 Novembre/ 14 Dicembre 2025</w:t>
      </w:r>
      <w:r w:rsidDel="00000000" w:rsidR="00000000" w:rsidRPr="00000000">
        <w:rPr>
          <w:rtl w:val="0"/>
        </w:rPr>
      </w:r>
    </w:p>
    <w:p w:rsidR="00000000" w:rsidDel="00000000" w:rsidP="00000000" w:rsidRDefault="00000000" w:rsidRPr="00000000" w14:paraId="00000009">
      <w:pPr>
        <w:jc w:val="both"/>
        <w:rPr>
          <w:sz w:val="22"/>
          <w:szCs w:val="22"/>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sz w:val="22"/>
          <w:szCs w:val="22"/>
          <w:rtl w:val="0"/>
        </w:rPr>
        <w:t xml:space="preserve">Dal 25 Novembre al 14 Dicembre 2025, il Comune di Bra, in collaborazione con la Consulta Giovanile, la Consulta per le Pari Opportunità e le Associazione Dreaming in </w:t>
      </w:r>
      <w:r w:rsidDel="00000000" w:rsidR="00000000" w:rsidRPr="00000000">
        <w:rPr>
          <w:sz w:val="22"/>
          <w:szCs w:val="22"/>
          <w:rtl w:val="0"/>
        </w:rPr>
        <w:t xml:space="preserve">ART e</w:t>
      </w:r>
      <w:r w:rsidDel="00000000" w:rsidR="00000000" w:rsidRPr="00000000">
        <w:rPr>
          <w:sz w:val="22"/>
          <w:szCs w:val="22"/>
          <w:rtl w:val="0"/>
        </w:rPr>
        <w:t xml:space="preserve"> BrArte organizza la 1^ Edizione della Biennale,  per dare spazio alla creatività dei giovani e per dare loro l’opportunità di trattare argomenti fondamentali per il loro presente e futuro. </w:t>
      </w:r>
      <w:r w:rsidDel="00000000" w:rsidR="00000000" w:rsidRPr="00000000">
        <w:rPr>
          <w:rtl w:val="0"/>
        </w:rPr>
      </w:r>
    </w:p>
    <w:p w:rsidR="00000000" w:rsidDel="00000000" w:rsidP="00000000" w:rsidRDefault="00000000" w:rsidRPr="00000000" w14:paraId="0000000B">
      <w:pPr>
        <w:jc w:val="both"/>
        <w:rPr>
          <w:sz w:val="22"/>
          <w:szCs w:val="22"/>
        </w:rPr>
      </w:pPr>
      <w:r w:rsidDel="00000000" w:rsidR="00000000" w:rsidRPr="00000000">
        <w:rPr>
          <w:sz w:val="22"/>
          <w:szCs w:val="22"/>
          <w:rtl w:val="0"/>
        </w:rPr>
        <w:t xml:space="preserve">L’intento è quello di dare vita ad un evento di importante levatura sul tema della violenza di genere e sulla differenza tra le relazioni sane e quelle tossiche, consentendo la partecipazione di tutti i giovani che intendono esprimere il loro punto di vista tramite il linguaggio artistico. In questo momento storico, si presenta con particolare frequenza una visione distorta del concetto di affettività, che porta anche </w:t>
      </w:r>
      <w:r w:rsidDel="00000000" w:rsidR="00000000" w:rsidRPr="00000000">
        <w:rPr>
          <w:sz w:val="22"/>
          <w:szCs w:val="22"/>
          <w:rtl w:val="0"/>
        </w:rPr>
        <w:t xml:space="preserve">nei</w:t>
      </w:r>
      <w:r w:rsidDel="00000000" w:rsidR="00000000" w:rsidRPr="00000000">
        <w:rPr>
          <w:sz w:val="22"/>
          <w:szCs w:val="22"/>
          <w:rtl w:val="0"/>
        </w:rPr>
        <w:t xml:space="preserve"> giovani manifestazioni gravi di possessività e di maltrattamento di genere. La Consulta Giovanile decide di non rimanere indifferente di fronte a questo grave comportamento e promuove iniziative atte a sollecitare riflessioni e confronti usando il linguaggio artistico. </w:t>
      </w:r>
    </w:p>
    <w:p w:rsidR="00000000" w:rsidDel="00000000" w:rsidP="00000000" w:rsidRDefault="00000000" w:rsidRPr="00000000" w14:paraId="0000000C">
      <w:pPr>
        <w:jc w:val="both"/>
        <w:rPr>
          <w:sz w:val="22"/>
          <w:szCs w:val="22"/>
        </w:rPr>
      </w:pPr>
      <w:r w:rsidDel="00000000" w:rsidR="00000000" w:rsidRPr="00000000">
        <w:rPr>
          <w:sz w:val="22"/>
          <w:szCs w:val="22"/>
          <w:rtl w:val="0"/>
        </w:rPr>
        <w:t xml:space="preserve">La Biennale </w:t>
      </w:r>
      <w:r w:rsidDel="00000000" w:rsidR="00000000" w:rsidRPr="00000000">
        <w:rPr>
          <w:b w:val="1"/>
          <w:sz w:val="22"/>
          <w:szCs w:val="22"/>
          <w:rtl w:val="0"/>
        </w:rPr>
        <w:t xml:space="preserve">ARTE NEXT GEN </w:t>
      </w:r>
      <w:r w:rsidDel="00000000" w:rsidR="00000000" w:rsidRPr="00000000">
        <w:rPr>
          <w:sz w:val="22"/>
          <w:szCs w:val="22"/>
          <w:rtl w:val="0"/>
        </w:rPr>
        <w:t xml:space="preserve">- </w:t>
      </w:r>
      <w:r w:rsidDel="00000000" w:rsidR="00000000" w:rsidRPr="00000000">
        <w:rPr>
          <w:b w:val="1"/>
          <w:sz w:val="22"/>
          <w:szCs w:val="22"/>
          <w:rtl w:val="0"/>
        </w:rPr>
        <w:t xml:space="preserve">violenza di genere: differenza tra affettività e possessività</w:t>
      </w:r>
      <w:r w:rsidDel="00000000" w:rsidR="00000000" w:rsidRPr="00000000">
        <w:rPr>
          <w:sz w:val="22"/>
          <w:szCs w:val="22"/>
          <w:rtl w:val="0"/>
        </w:rPr>
        <w:t xml:space="preserve"> avrà sede presso l’edificio </w:t>
      </w:r>
      <w:r w:rsidDel="00000000" w:rsidR="00000000" w:rsidRPr="00000000">
        <w:rPr>
          <w:b w:val="1"/>
          <w:sz w:val="22"/>
          <w:szCs w:val="22"/>
          <w:rtl w:val="0"/>
        </w:rPr>
        <w:t xml:space="preserve">“MOVICENTRO”</w:t>
      </w:r>
      <w:r w:rsidDel="00000000" w:rsidR="00000000" w:rsidRPr="00000000">
        <w:rPr>
          <w:sz w:val="22"/>
          <w:szCs w:val="22"/>
          <w:rtl w:val="0"/>
        </w:rPr>
        <w:t xml:space="preserve"> di Piazza Caduti di Nassiriya, vetrina d’eccellenza per eventi di carattere artistico, musicale e culturale della Città di Bra. </w:t>
      </w:r>
    </w:p>
    <w:p w:rsidR="00000000" w:rsidDel="00000000" w:rsidP="00000000" w:rsidRDefault="00000000" w:rsidRPr="00000000" w14:paraId="0000000D">
      <w:pPr>
        <w:jc w:val="both"/>
        <w:rPr>
          <w:sz w:val="22"/>
          <w:szCs w:val="22"/>
        </w:rPr>
      </w:pPr>
      <w:r w:rsidDel="00000000" w:rsidR="00000000" w:rsidRPr="00000000">
        <w:rPr>
          <w:sz w:val="22"/>
          <w:szCs w:val="22"/>
          <w:rtl w:val="0"/>
        </w:rPr>
        <w:t xml:space="preserve">.</w:t>
      </w:r>
    </w:p>
    <w:p w:rsidR="00000000" w:rsidDel="00000000" w:rsidP="00000000" w:rsidRDefault="00000000" w:rsidRPr="00000000" w14:paraId="0000000E">
      <w:pPr>
        <w:jc w:val="both"/>
        <w:rPr>
          <w:b w:val="1"/>
          <w:sz w:val="22"/>
          <w:szCs w:val="22"/>
        </w:rPr>
      </w:pPr>
      <w:r w:rsidDel="00000000" w:rsidR="00000000" w:rsidRPr="00000000">
        <w:rPr>
          <w:b w:val="1"/>
          <w:sz w:val="22"/>
          <w:szCs w:val="22"/>
          <w:rtl w:val="0"/>
        </w:rPr>
        <w:t xml:space="preserve">Nell’ottica dell’inclusione di un maggior numero di linguaggi artistici ci saranno le seguenti sezioni:</w:t>
      </w:r>
    </w:p>
    <w:p w:rsidR="00000000" w:rsidDel="00000000" w:rsidP="00000000" w:rsidRDefault="00000000" w:rsidRPr="00000000" w14:paraId="0000000F">
      <w:pPr>
        <w:jc w:val="both"/>
        <w:rPr>
          <w:sz w:val="22"/>
          <w:szCs w:val="22"/>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Pittura</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Scultura</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Fotografia</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Scrittura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Video</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Musica</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Podcast</w:t>
      </w:r>
      <w:r w:rsidDel="00000000" w:rsidR="00000000" w:rsidRPr="00000000">
        <w:rPr>
          <w:rtl w:val="0"/>
        </w:rPr>
      </w:r>
    </w:p>
    <w:p w:rsidR="00000000" w:rsidDel="00000000" w:rsidP="00000000" w:rsidRDefault="00000000" w:rsidRPr="00000000" w14:paraId="00000017">
      <w:pPr>
        <w:jc w:val="both"/>
        <w:rPr>
          <w:sz w:val="22"/>
          <w:szCs w:val="22"/>
        </w:rPr>
      </w:pPr>
      <w:r w:rsidDel="00000000" w:rsidR="00000000" w:rsidRPr="00000000">
        <w:rPr>
          <w:rtl w:val="0"/>
        </w:rPr>
      </w:r>
    </w:p>
    <w:p w:rsidR="00000000" w:rsidDel="00000000" w:rsidP="00000000" w:rsidRDefault="00000000" w:rsidRPr="00000000" w14:paraId="00000018">
      <w:pPr>
        <w:jc w:val="both"/>
        <w:rPr>
          <w:sz w:val="22"/>
          <w:szCs w:val="22"/>
        </w:rPr>
      </w:pPr>
      <w:r w:rsidDel="00000000" w:rsidR="00000000" w:rsidRPr="00000000">
        <w:rPr>
          <w:sz w:val="22"/>
          <w:szCs w:val="22"/>
          <w:rtl w:val="0"/>
        </w:rPr>
        <w:t xml:space="preserve">La Biennale sarà inaugurata martedì 25 novembre 2025 presso il Movicentro, in Piazza Caduti di Nassiriya, alle ore 20:30 e resterà aperta al pubblico per tre settimane (fino a domenica 14 dicembre 2025). La mostra sarà aperta durante il weekend, sabato e domenica, con i seguenti orari: dalle 9:30 alle 12:30 e dalle 14:30 alle 18:00.</w:t>
      </w:r>
    </w:p>
    <w:p w:rsidR="00000000" w:rsidDel="00000000" w:rsidP="00000000" w:rsidRDefault="00000000" w:rsidRPr="00000000" w14:paraId="00000019">
      <w:pPr>
        <w:jc w:val="both"/>
        <w:rPr>
          <w:sz w:val="22"/>
          <w:szCs w:val="22"/>
        </w:rPr>
      </w:pPr>
      <w:r w:rsidDel="00000000" w:rsidR="00000000" w:rsidRPr="00000000">
        <w:rPr>
          <w:sz w:val="22"/>
          <w:szCs w:val="22"/>
          <w:rtl w:val="0"/>
        </w:rPr>
        <w:t xml:space="preserve">Per la visita di scuole, associazioni o privati in altri giorni diversi,  si richiede la prenotazione tramite telefonata ad uno dei seguenti numeri: </w:t>
      </w:r>
      <w:r w:rsidDel="00000000" w:rsidR="00000000" w:rsidRPr="00000000">
        <w:rPr>
          <w:b w:val="1"/>
          <w:sz w:val="22"/>
          <w:szCs w:val="22"/>
          <w:rtl w:val="0"/>
        </w:rPr>
        <w:t xml:space="preserve">Cell Agata: </w:t>
      </w:r>
      <w:r w:rsidDel="00000000" w:rsidR="00000000" w:rsidRPr="00000000">
        <w:rPr>
          <w:sz w:val="22"/>
          <w:szCs w:val="22"/>
          <w:rtl w:val="0"/>
        </w:rPr>
        <w:t xml:space="preserve">338 420 4045 </w:t>
      </w:r>
      <w:r w:rsidDel="00000000" w:rsidR="00000000" w:rsidRPr="00000000">
        <w:rPr>
          <w:i w:val="1"/>
          <w:rtl w:val="0"/>
        </w:rPr>
        <w:t xml:space="preserve">oppure </w:t>
      </w:r>
      <w:r w:rsidDel="00000000" w:rsidR="00000000" w:rsidRPr="00000000">
        <w:rPr>
          <w:b w:val="1"/>
          <w:sz w:val="22"/>
          <w:szCs w:val="22"/>
          <w:rtl w:val="0"/>
        </w:rPr>
        <w:t xml:space="preserve">Cell Marta: </w:t>
      </w:r>
      <w:r w:rsidDel="00000000" w:rsidR="00000000" w:rsidRPr="00000000">
        <w:rPr>
          <w:sz w:val="22"/>
          <w:szCs w:val="22"/>
          <w:rtl w:val="0"/>
        </w:rPr>
        <w:t xml:space="preserve">393 364 6180</w:t>
      </w:r>
    </w:p>
    <w:p w:rsidR="00000000" w:rsidDel="00000000" w:rsidP="00000000" w:rsidRDefault="00000000" w:rsidRPr="00000000" w14:paraId="0000001A">
      <w:pPr>
        <w:jc w:val="both"/>
        <w:rPr>
          <w:sz w:val="22"/>
          <w:szCs w:val="22"/>
        </w:rPr>
      </w:pPr>
      <w:r w:rsidDel="00000000" w:rsidR="00000000" w:rsidRPr="00000000">
        <w:rPr>
          <w:rtl w:val="0"/>
        </w:rPr>
      </w:r>
    </w:p>
    <w:p w:rsidR="00000000" w:rsidDel="00000000" w:rsidP="00000000" w:rsidRDefault="00000000" w:rsidRPr="00000000" w14:paraId="0000001B">
      <w:pPr>
        <w:jc w:val="both"/>
        <w:rPr>
          <w:sz w:val="22"/>
          <w:szCs w:val="22"/>
        </w:rPr>
      </w:pPr>
      <w:r w:rsidDel="00000000" w:rsidR="00000000" w:rsidRPr="00000000">
        <w:rPr>
          <w:rtl w:val="0"/>
        </w:rPr>
      </w:r>
    </w:p>
    <w:p w:rsidR="00000000" w:rsidDel="00000000" w:rsidP="00000000" w:rsidRDefault="00000000" w:rsidRPr="00000000" w14:paraId="0000001C">
      <w:pPr>
        <w:jc w:val="both"/>
        <w:rPr>
          <w:sz w:val="22"/>
          <w:szCs w:val="22"/>
        </w:rPr>
      </w:pPr>
      <w:r w:rsidDel="00000000" w:rsidR="00000000" w:rsidRPr="00000000">
        <w:rPr>
          <w:rtl w:val="0"/>
        </w:rPr>
      </w:r>
    </w:p>
    <w:p w:rsidR="00000000" w:rsidDel="00000000" w:rsidP="00000000" w:rsidRDefault="00000000" w:rsidRPr="00000000" w14:paraId="0000001D">
      <w:pPr>
        <w:jc w:val="both"/>
        <w:rPr>
          <w:b w:val="1"/>
          <w:sz w:val="28"/>
          <w:szCs w:val="28"/>
        </w:rPr>
      </w:pPr>
      <w:r w:rsidDel="00000000" w:rsidR="00000000" w:rsidRPr="00000000">
        <w:rPr>
          <w:b w:val="1"/>
          <w:sz w:val="28"/>
          <w:szCs w:val="28"/>
          <w:rtl w:val="0"/>
        </w:rPr>
        <w:t xml:space="preserve">REGOLAMENTO           </w:t>
      </w:r>
    </w:p>
    <w:p w:rsidR="00000000" w:rsidDel="00000000" w:rsidP="00000000" w:rsidRDefault="00000000" w:rsidRPr="00000000" w14:paraId="0000001E">
      <w:pPr>
        <w:jc w:val="both"/>
        <w:rPr>
          <w:sz w:val="22"/>
          <w:szCs w:val="22"/>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sz w:val="22"/>
          <w:szCs w:val="22"/>
          <w:rtl w:val="0"/>
        </w:rPr>
        <w:t xml:space="preserve">Con il patrocinio del Comune di Bra, la Consulta Giovanile, la Consulta per le Pari Opportunità e le associazioni Dreaming in Art e </w:t>
      </w:r>
      <w:r w:rsidDel="00000000" w:rsidR="00000000" w:rsidRPr="00000000">
        <w:rPr>
          <w:sz w:val="22"/>
          <w:szCs w:val="22"/>
          <w:rtl w:val="0"/>
        </w:rPr>
        <w:t xml:space="preserve">BrArte</w:t>
      </w:r>
      <w:r w:rsidDel="00000000" w:rsidR="00000000" w:rsidRPr="00000000">
        <w:rPr>
          <w:sz w:val="22"/>
          <w:szCs w:val="22"/>
          <w:rtl w:val="0"/>
        </w:rPr>
        <w:t xml:space="preserve"> è indetta la 1^ Edizione della Biennale </w:t>
      </w:r>
      <w:r w:rsidDel="00000000" w:rsidR="00000000" w:rsidRPr="00000000">
        <w:rPr>
          <w:b w:val="1"/>
          <w:sz w:val="22"/>
          <w:szCs w:val="22"/>
          <w:rtl w:val="0"/>
        </w:rPr>
        <w:t xml:space="preserve">ARTE NEXT GEN </w:t>
      </w:r>
      <w:r w:rsidDel="00000000" w:rsidR="00000000" w:rsidRPr="00000000">
        <w:rPr>
          <w:sz w:val="22"/>
          <w:szCs w:val="22"/>
          <w:rtl w:val="0"/>
        </w:rPr>
        <w:t xml:space="preserve">- </w:t>
      </w:r>
      <w:r w:rsidDel="00000000" w:rsidR="00000000" w:rsidRPr="00000000">
        <w:rPr>
          <w:b w:val="1"/>
          <w:sz w:val="22"/>
          <w:szCs w:val="22"/>
          <w:rtl w:val="0"/>
        </w:rPr>
        <w:t xml:space="preserve">violenza di genere: differenza tra affettività e possessività.</w:t>
      </w:r>
      <w:r w:rsidDel="00000000" w:rsidR="00000000" w:rsidRPr="00000000">
        <w:rPr>
          <w:rtl w:val="0"/>
        </w:rPr>
      </w:r>
    </w:p>
    <w:p w:rsidR="00000000" w:rsidDel="00000000" w:rsidP="00000000" w:rsidRDefault="00000000" w:rsidRPr="00000000" w14:paraId="00000020">
      <w:pPr>
        <w:jc w:val="both"/>
        <w:rPr>
          <w:sz w:val="22"/>
          <w:szCs w:val="22"/>
        </w:rPr>
      </w:pPr>
      <w:r w:rsidDel="00000000" w:rsidR="00000000" w:rsidRPr="00000000">
        <w:rPr>
          <w:rtl w:val="0"/>
        </w:rPr>
      </w:r>
    </w:p>
    <w:p w:rsidR="00000000" w:rsidDel="00000000" w:rsidP="00000000" w:rsidRDefault="00000000" w:rsidRPr="00000000" w14:paraId="00000021">
      <w:pPr>
        <w:jc w:val="both"/>
        <w:rPr>
          <w:sz w:val="22"/>
          <w:szCs w:val="22"/>
        </w:rPr>
      </w:pPr>
      <w:r w:rsidDel="00000000" w:rsidR="00000000" w:rsidRPr="00000000">
        <w:rPr>
          <w:rtl w:val="0"/>
        </w:rPr>
      </w:r>
    </w:p>
    <w:p w:rsidR="00000000" w:rsidDel="00000000" w:rsidP="00000000" w:rsidRDefault="00000000" w:rsidRPr="00000000" w14:paraId="00000022">
      <w:pPr>
        <w:jc w:val="both"/>
        <w:rPr>
          <w:sz w:val="22"/>
          <w:szCs w:val="22"/>
        </w:rPr>
      </w:pPr>
      <w:r w:rsidDel="00000000" w:rsidR="00000000" w:rsidRPr="00000000">
        <w:rPr>
          <w:rtl w:val="0"/>
        </w:rPr>
      </w:r>
    </w:p>
    <w:p w:rsidR="00000000" w:rsidDel="00000000" w:rsidP="00000000" w:rsidRDefault="00000000" w:rsidRPr="00000000" w14:paraId="00000023">
      <w:pPr>
        <w:jc w:val="both"/>
        <w:rPr>
          <w:sz w:val="22"/>
          <w:szCs w:val="22"/>
        </w:rPr>
      </w:pPr>
      <w:r w:rsidDel="00000000" w:rsidR="00000000" w:rsidRPr="00000000">
        <w:rPr>
          <w:sz w:val="22"/>
          <w:szCs w:val="22"/>
          <w:rtl w:val="0"/>
        </w:rPr>
        <w:t xml:space="preserve">ART. 1 – DESTINATARI</w:t>
      </w:r>
    </w:p>
    <w:p w:rsidR="00000000" w:rsidDel="00000000" w:rsidP="00000000" w:rsidRDefault="00000000" w:rsidRPr="00000000" w14:paraId="00000024">
      <w:pPr>
        <w:jc w:val="both"/>
        <w:rPr>
          <w:sz w:val="22"/>
          <w:szCs w:val="22"/>
        </w:rPr>
      </w:pPr>
      <w:r w:rsidDel="00000000" w:rsidR="00000000" w:rsidRPr="00000000">
        <w:rPr>
          <w:sz w:val="22"/>
          <w:szCs w:val="22"/>
          <w:rtl w:val="0"/>
        </w:rPr>
        <w:t xml:space="preserve">La Biennale è rivolta a tutte le Artiste e a tutti gli Artisti giovani (età compresa tra 14 e 30 anni), sia </w:t>
      </w:r>
      <w:r w:rsidDel="00000000" w:rsidR="00000000" w:rsidRPr="00000000">
        <w:rPr>
          <w:sz w:val="22"/>
          <w:szCs w:val="22"/>
          <w:u w:val="single"/>
          <w:rtl w:val="0"/>
        </w:rPr>
        <w:t xml:space="preserve">individualmente</w:t>
      </w:r>
      <w:r w:rsidDel="00000000" w:rsidR="00000000" w:rsidRPr="00000000">
        <w:rPr>
          <w:sz w:val="22"/>
          <w:szCs w:val="22"/>
          <w:rtl w:val="0"/>
        </w:rPr>
        <w:t xml:space="preserve">, sia in </w:t>
      </w:r>
      <w:r w:rsidDel="00000000" w:rsidR="00000000" w:rsidRPr="00000000">
        <w:rPr>
          <w:sz w:val="22"/>
          <w:szCs w:val="22"/>
          <w:u w:val="single"/>
          <w:rtl w:val="0"/>
        </w:rPr>
        <w:t xml:space="preserve">gruppo</w:t>
      </w:r>
      <w:r w:rsidDel="00000000" w:rsidR="00000000" w:rsidRPr="00000000">
        <w:rPr>
          <w:sz w:val="22"/>
          <w:szCs w:val="22"/>
          <w:rtl w:val="0"/>
        </w:rPr>
        <w:t xml:space="preserve">, nelle discipline di:</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Pittura e Disegno</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Fotografia</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Scultura</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Fotografia</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Scrittura</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Video</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Musica</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Podcast</w:t>
      </w:r>
    </w:p>
    <w:p w:rsidR="00000000" w:rsidDel="00000000" w:rsidP="00000000" w:rsidRDefault="00000000" w:rsidRPr="00000000" w14:paraId="0000002D">
      <w:pPr>
        <w:jc w:val="both"/>
        <w:rPr>
          <w:sz w:val="22"/>
          <w:szCs w:val="22"/>
        </w:rPr>
      </w:pPr>
      <w:r w:rsidDel="00000000" w:rsidR="00000000" w:rsidRPr="00000000">
        <w:rPr>
          <w:rtl w:val="0"/>
        </w:rPr>
      </w:r>
    </w:p>
    <w:p w:rsidR="00000000" w:rsidDel="00000000" w:rsidP="00000000" w:rsidRDefault="00000000" w:rsidRPr="00000000" w14:paraId="0000002E">
      <w:pPr>
        <w:jc w:val="both"/>
        <w:rPr>
          <w:sz w:val="22"/>
          <w:szCs w:val="22"/>
        </w:rPr>
      </w:pPr>
      <w:r w:rsidDel="00000000" w:rsidR="00000000" w:rsidRPr="00000000">
        <w:rPr>
          <w:rtl w:val="0"/>
        </w:rPr>
      </w:r>
    </w:p>
    <w:p w:rsidR="00000000" w:rsidDel="00000000" w:rsidP="00000000" w:rsidRDefault="00000000" w:rsidRPr="00000000" w14:paraId="0000002F">
      <w:pPr>
        <w:jc w:val="both"/>
        <w:rPr>
          <w:sz w:val="22"/>
          <w:szCs w:val="22"/>
        </w:rPr>
      </w:pPr>
      <w:r w:rsidDel="00000000" w:rsidR="00000000" w:rsidRPr="00000000">
        <w:rPr>
          <w:rtl w:val="0"/>
        </w:rPr>
      </w:r>
    </w:p>
    <w:p w:rsidR="00000000" w:rsidDel="00000000" w:rsidP="00000000" w:rsidRDefault="00000000" w:rsidRPr="00000000" w14:paraId="00000030">
      <w:pPr>
        <w:jc w:val="both"/>
        <w:rPr>
          <w:sz w:val="22"/>
          <w:szCs w:val="22"/>
        </w:rPr>
      </w:pPr>
      <w:r w:rsidDel="00000000" w:rsidR="00000000" w:rsidRPr="00000000">
        <w:rPr>
          <w:sz w:val="22"/>
          <w:szCs w:val="22"/>
          <w:rtl w:val="0"/>
        </w:rPr>
        <w:t xml:space="preserve">Art. 2 – TECNICHE E FORMATO</w:t>
      </w:r>
    </w:p>
    <w:p w:rsidR="00000000" w:rsidDel="00000000" w:rsidP="00000000" w:rsidRDefault="00000000" w:rsidRPr="00000000" w14:paraId="00000031">
      <w:pPr>
        <w:jc w:val="both"/>
        <w:rPr>
          <w:sz w:val="22"/>
          <w:szCs w:val="22"/>
        </w:rPr>
      </w:pPr>
      <w:r w:rsidDel="00000000" w:rsidR="00000000" w:rsidRPr="00000000">
        <w:rPr>
          <w:rtl w:val="0"/>
        </w:rPr>
      </w:r>
    </w:p>
    <w:p w:rsidR="00000000" w:rsidDel="00000000" w:rsidP="00000000" w:rsidRDefault="00000000" w:rsidRPr="00000000" w14:paraId="00000032">
      <w:pPr>
        <w:jc w:val="both"/>
        <w:rPr>
          <w:sz w:val="22"/>
          <w:szCs w:val="22"/>
        </w:rPr>
      </w:pPr>
      <w:r w:rsidDel="00000000" w:rsidR="00000000" w:rsidRPr="00000000">
        <w:rPr>
          <w:sz w:val="22"/>
          <w:szCs w:val="22"/>
          <w:rtl w:val="0"/>
        </w:rPr>
        <w:t xml:space="preserve">Sono ammesse opere, in piena libertà artistica e tecnica (tempera, olio, inchiostro, acrilico, vinile, acquerello, grafite, collage, fotografia, ecc.) su qualsiasi supporto (tela, carta, legno, plastica, ecc.). </w:t>
      </w:r>
    </w:p>
    <w:p w:rsidR="00000000" w:rsidDel="00000000" w:rsidP="00000000" w:rsidRDefault="00000000" w:rsidRPr="00000000" w14:paraId="00000033">
      <w:pPr>
        <w:jc w:val="both"/>
        <w:rPr>
          <w:sz w:val="22"/>
          <w:szCs w:val="22"/>
        </w:rPr>
      </w:pPr>
      <w:r w:rsidDel="00000000" w:rsidR="00000000" w:rsidRPr="00000000">
        <w:rPr>
          <w:sz w:val="22"/>
          <w:szCs w:val="22"/>
          <w:rtl w:val="0"/>
        </w:rPr>
        <w:t xml:space="preserve">Sono ammesse sculture in qualsiasi materiale (marmo, pietra, vetro, terracotta, ceramica, plastica, ecc.), e opere di arti applicate.</w:t>
      </w:r>
    </w:p>
    <w:p w:rsidR="00000000" w:rsidDel="00000000" w:rsidP="00000000" w:rsidRDefault="00000000" w:rsidRPr="00000000" w14:paraId="00000034">
      <w:pPr>
        <w:jc w:val="both"/>
        <w:rPr>
          <w:sz w:val="22"/>
          <w:szCs w:val="22"/>
        </w:rPr>
      </w:pPr>
      <w:r w:rsidDel="00000000" w:rsidR="00000000" w:rsidRPr="00000000">
        <w:rPr>
          <w:sz w:val="22"/>
          <w:szCs w:val="22"/>
          <w:rtl w:val="0"/>
        </w:rPr>
        <w:t xml:space="preserve">Sono ammesse opere musicali con qualsiasi strumento (l’artista, nel momento dell’esibizione, si impegna a portare il proprio strumento).</w:t>
      </w:r>
    </w:p>
    <w:p w:rsidR="00000000" w:rsidDel="00000000" w:rsidP="00000000" w:rsidRDefault="00000000" w:rsidRPr="00000000" w14:paraId="00000035">
      <w:pPr>
        <w:jc w:val="both"/>
        <w:rPr>
          <w:sz w:val="22"/>
          <w:szCs w:val="22"/>
        </w:rPr>
      </w:pPr>
      <w:r w:rsidDel="00000000" w:rsidR="00000000" w:rsidRPr="00000000">
        <w:rPr>
          <w:sz w:val="22"/>
          <w:szCs w:val="22"/>
          <w:rtl w:val="0"/>
        </w:rPr>
        <w:t xml:space="preserve">Sono ammessi video o podcast della durata di cinque (5) minuti</w:t>
      </w:r>
    </w:p>
    <w:p w:rsidR="00000000" w:rsidDel="00000000" w:rsidP="00000000" w:rsidRDefault="00000000" w:rsidRPr="00000000" w14:paraId="00000036">
      <w:pPr>
        <w:jc w:val="both"/>
        <w:rPr>
          <w:sz w:val="22"/>
          <w:szCs w:val="22"/>
        </w:rPr>
      </w:pPr>
      <w:r w:rsidDel="00000000" w:rsidR="00000000" w:rsidRPr="00000000">
        <w:rPr>
          <w:b w:val="1"/>
          <w:sz w:val="22"/>
          <w:szCs w:val="22"/>
          <w:rtl w:val="0"/>
        </w:rPr>
        <w:t xml:space="preserve">Il tema è: “violenza di genere: differenza tra affettività e possessività”</w:t>
      </w:r>
      <w:r w:rsidDel="00000000" w:rsidR="00000000" w:rsidRPr="00000000">
        <w:rPr>
          <w:sz w:val="22"/>
          <w:szCs w:val="22"/>
          <w:rtl w:val="0"/>
        </w:rPr>
        <w:t xml:space="preserve">.</w:t>
      </w:r>
    </w:p>
    <w:p w:rsidR="00000000" w:rsidDel="00000000" w:rsidP="00000000" w:rsidRDefault="00000000" w:rsidRPr="00000000" w14:paraId="00000037">
      <w:pPr>
        <w:jc w:val="both"/>
        <w:rPr>
          <w:sz w:val="22"/>
          <w:szCs w:val="22"/>
        </w:rPr>
      </w:pPr>
      <w:r w:rsidDel="00000000" w:rsidR="00000000" w:rsidRPr="00000000">
        <w:rPr>
          <w:rtl w:val="0"/>
        </w:rPr>
      </w:r>
    </w:p>
    <w:p w:rsidR="00000000" w:rsidDel="00000000" w:rsidP="00000000" w:rsidRDefault="00000000" w:rsidRPr="00000000" w14:paraId="00000038">
      <w:pPr>
        <w:jc w:val="both"/>
        <w:rPr>
          <w:sz w:val="22"/>
          <w:szCs w:val="22"/>
        </w:rPr>
      </w:pPr>
      <w:r w:rsidDel="00000000" w:rsidR="00000000" w:rsidRPr="00000000">
        <w:rPr>
          <w:sz w:val="22"/>
          <w:szCs w:val="22"/>
          <w:rtl w:val="0"/>
        </w:rPr>
        <w:t xml:space="preserve">Le dimensioni massime consentite per l’ammissione delle opere, sono le seguenti:</w:t>
      </w:r>
    </w:p>
    <w:p w:rsidR="00000000" w:rsidDel="00000000" w:rsidP="00000000" w:rsidRDefault="00000000" w:rsidRPr="00000000" w14:paraId="00000039">
      <w:pPr>
        <w:jc w:val="both"/>
        <w:rPr>
          <w:sz w:val="22"/>
          <w:szCs w:val="22"/>
        </w:rPr>
      </w:pPr>
      <w:r w:rsidDel="00000000" w:rsidR="00000000" w:rsidRPr="00000000">
        <w:rPr>
          <w:rtl w:val="0"/>
        </w:rPr>
      </w:r>
    </w:p>
    <w:p w:rsidR="00000000" w:rsidDel="00000000" w:rsidP="00000000" w:rsidRDefault="00000000" w:rsidRPr="00000000" w14:paraId="0000003A">
      <w:pPr>
        <w:jc w:val="both"/>
        <w:rPr>
          <w:sz w:val="22"/>
          <w:szCs w:val="22"/>
        </w:rPr>
      </w:pPr>
      <w:r w:rsidDel="00000000" w:rsidR="00000000" w:rsidRPr="00000000">
        <w:rPr>
          <w:sz w:val="22"/>
          <w:szCs w:val="22"/>
          <w:rtl w:val="0"/>
        </w:rPr>
        <w:t xml:space="preserve">PITTURA, DISEGNO E FOTOGRAFIA:</w:t>
      </w:r>
    </w:p>
    <w:p w:rsidR="00000000" w:rsidDel="00000000" w:rsidP="00000000" w:rsidRDefault="00000000" w:rsidRPr="00000000" w14:paraId="0000003B">
      <w:pPr>
        <w:jc w:val="both"/>
        <w:rPr/>
      </w:pPr>
      <w:r w:rsidDel="00000000" w:rsidR="00000000" w:rsidRPr="00000000">
        <w:rPr>
          <w:sz w:val="22"/>
          <w:szCs w:val="22"/>
          <w:rtl w:val="0"/>
        </w:rPr>
        <w:t xml:space="preserve">Per pittura, disegno e fotografia le dimensioni massime consentite sono cm 100x100 (compresa cornice).</w:t>
      </w:r>
      <w:r w:rsidDel="00000000" w:rsidR="00000000" w:rsidRPr="00000000">
        <w:rPr>
          <w:rtl w:val="0"/>
        </w:rPr>
      </w:r>
    </w:p>
    <w:p w:rsidR="00000000" w:rsidDel="00000000" w:rsidP="00000000" w:rsidRDefault="00000000" w:rsidRPr="00000000" w14:paraId="0000003C">
      <w:pPr>
        <w:jc w:val="both"/>
        <w:rPr>
          <w:sz w:val="22"/>
          <w:szCs w:val="22"/>
        </w:rPr>
      </w:pPr>
      <w:r w:rsidDel="00000000" w:rsidR="00000000" w:rsidRPr="00000000">
        <w:rPr>
          <w:sz w:val="22"/>
          <w:szCs w:val="22"/>
          <w:rtl w:val="0"/>
        </w:rPr>
        <w:t xml:space="preserve">Tutti i disegni dovranno essere incorniciati e dotati di attaccaglia. Tutte le opere pittoriche che non prevedono cornice dovranno essere comunque già dotate di idonea attaccaglia.</w:t>
      </w:r>
    </w:p>
    <w:p w:rsidR="00000000" w:rsidDel="00000000" w:rsidP="00000000" w:rsidRDefault="00000000" w:rsidRPr="00000000" w14:paraId="0000003D">
      <w:pPr>
        <w:jc w:val="both"/>
        <w:rPr>
          <w:sz w:val="22"/>
          <w:szCs w:val="22"/>
        </w:rPr>
      </w:pPr>
      <w:r w:rsidDel="00000000" w:rsidR="00000000" w:rsidRPr="00000000">
        <w:rPr>
          <w:rtl w:val="0"/>
        </w:rPr>
      </w:r>
    </w:p>
    <w:p w:rsidR="00000000" w:rsidDel="00000000" w:rsidP="00000000" w:rsidRDefault="00000000" w:rsidRPr="00000000" w14:paraId="0000003E">
      <w:pPr>
        <w:jc w:val="both"/>
        <w:rPr>
          <w:sz w:val="22"/>
          <w:szCs w:val="22"/>
        </w:rPr>
      </w:pPr>
      <w:r w:rsidDel="00000000" w:rsidR="00000000" w:rsidRPr="00000000">
        <w:rPr>
          <w:sz w:val="22"/>
          <w:szCs w:val="22"/>
          <w:rtl w:val="0"/>
        </w:rPr>
        <w:t xml:space="preserve">SCULTURA:</w:t>
      </w:r>
    </w:p>
    <w:p w:rsidR="00000000" w:rsidDel="00000000" w:rsidP="00000000" w:rsidRDefault="00000000" w:rsidRPr="00000000" w14:paraId="0000003F">
      <w:pPr>
        <w:jc w:val="both"/>
        <w:rPr>
          <w:sz w:val="22"/>
          <w:szCs w:val="22"/>
        </w:rPr>
      </w:pPr>
      <w:r w:rsidDel="00000000" w:rsidR="00000000" w:rsidRPr="00000000">
        <w:rPr>
          <w:sz w:val="22"/>
          <w:szCs w:val="22"/>
          <w:rtl w:val="0"/>
        </w:rPr>
        <w:t xml:space="preserve">Per la scultura le dimensioni massime consentite sono cm 75x75x100.</w:t>
      </w:r>
    </w:p>
    <w:p w:rsidR="00000000" w:rsidDel="00000000" w:rsidP="00000000" w:rsidRDefault="00000000" w:rsidRPr="00000000" w14:paraId="00000040">
      <w:pPr>
        <w:jc w:val="both"/>
        <w:rPr>
          <w:sz w:val="22"/>
          <w:szCs w:val="22"/>
        </w:rPr>
      </w:pPr>
      <w:r w:rsidDel="00000000" w:rsidR="00000000" w:rsidRPr="00000000">
        <w:rPr>
          <w:rtl w:val="0"/>
        </w:rPr>
      </w:r>
    </w:p>
    <w:p w:rsidR="00000000" w:rsidDel="00000000" w:rsidP="00000000" w:rsidRDefault="00000000" w:rsidRPr="00000000" w14:paraId="00000041">
      <w:pPr>
        <w:jc w:val="both"/>
        <w:rPr>
          <w:sz w:val="22"/>
          <w:szCs w:val="22"/>
        </w:rPr>
      </w:pPr>
      <w:r w:rsidDel="00000000" w:rsidR="00000000" w:rsidRPr="00000000">
        <w:rPr>
          <w:sz w:val="22"/>
          <w:szCs w:val="22"/>
          <w:rtl w:val="0"/>
        </w:rPr>
        <w:t xml:space="preserve">SCRITTURA:</w:t>
      </w:r>
    </w:p>
    <w:p w:rsidR="00000000" w:rsidDel="00000000" w:rsidP="00000000" w:rsidRDefault="00000000" w:rsidRPr="00000000" w14:paraId="00000042">
      <w:pPr>
        <w:jc w:val="both"/>
        <w:rPr>
          <w:sz w:val="22"/>
          <w:szCs w:val="22"/>
        </w:rPr>
      </w:pPr>
      <w:r w:rsidDel="00000000" w:rsidR="00000000" w:rsidRPr="00000000">
        <w:rPr>
          <w:sz w:val="22"/>
          <w:szCs w:val="22"/>
          <w:rtl w:val="0"/>
        </w:rPr>
        <w:t xml:space="preserve">Si consiglia la composizione di testi brevi o poesie per una più immediata presentazione. </w:t>
      </w:r>
    </w:p>
    <w:p w:rsidR="00000000" w:rsidDel="00000000" w:rsidP="00000000" w:rsidRDefault="00000000" w:rsidRPr="00000000" w14:paraId="00000043">
      <w:pPr>
        <w:jc w:val="both"/>
        <w:rPr>
          <w:sz w:val="22"/>
          <w:szCs w:val="22"/>
        </w:rPr>
      </w:pPr>
      <w:r w:rsidDel="00000000" w:rsidR="00000000" w:rsidRPr="00000000">
        <w:rPr>
          <w:sz w:val="22"/>
          <w:szCs w:val="22"/>
          <w:rtl w:val="0"/>
        </w:rPr>
        <w:t xml:space="preserve">Nel caso di testi più lunghi, l’artista </w:t>
      </w:r>
      <w:r w:rsidDel="00000000" w:rsidR="00000000" w:rsidRPr="00000000">
        <w:rPr>
          <w:sz w:val="22"/>
          <w:szCs w:val="22"/>
          <w:rtl w:val="0"/>
        </w:rPr>
        <w:t xml:space="preserve">selezionerà</w:t>
      </w:r>
      <w:r w:rsidDel="00000000" w:rsidR="00000000" w:rsidRPr="00000000">
        <w:rPr>
          <w:sz w:val="22"/>
          <w:szCs w:val="22"/>
          <w:rtl w:val="0"/>
        </w:rPr>
        <w:t xml:space="preserve"> il capitolo o passaggio da presentare. </w:t>
      </w:r>
    </w:p>
    <w:p w:rsidR="00000000" w:rsidDel="00000000" w:rsidP="00000000" w:rsidRDefault="00000000" w:rsidRPr="00000000" w14:paraId="00000044">
      <w:pPr>
        <w:jc w:val="both"/>
        <w:rPr>
          <w:sz w:val="22"/>
          <w:szCs w:val="22"/>
        </w:rPr>
      </w:pPr>
      <w:r w:rsidDel="00000000" w:rsidR="00000000" w:rsidRPr="00000000">
        <w:rPr>
          <w:rtl w:val="0"/>
        </w:rPr>
      </w:r>
    </w:p>
    <w:p w:rsidR="00000000" w:rsidDel="00000000" w:rsidP="00000000" w:rsidRDefault="00000000" w:rsidRPr="00000000" w14:paraId="00000045">
      <w:pPr>
        <w:jc w:val="both"/>
        <w:rPr>
          <w:sz w:val="22"/>
          <w:szCs w:val="22"/>
        </w:rPr>
      </w:pPr>
      <w:r w:rsidDel="00000000" w:rsidR="00000000" w:rsidRPr="00000000">
        <w:rPr>
          <w:sz w:val="22"/>
          <w:szCs w:val="22"/>
          <w:rtl w:val="0"/>
        </w:rPr>
        <w:t xml:space="preserve">MUSICA E VIDEO </w:t>
      </w:r>
    </w:p>
    <w:p w:rsidR="00000000" w:rsidDel="00000000" w:rsidP="00000000" w:rsidRDefault="00000000" w:rsidRPr="00000000" w14:paraId="00000046">
      <w:pPr>
        <w:jc w:val="both"/>
        <w:rPr>
          <w:sz w:val="22"/>
          <w:szCs w:val="22"/>
        </w:rPr>
      </w:pPr>
      <w:r w:rsidDel="00000000" w:rsidR="00000000" w:rsidRPr="00000000">
        <w:rPr>
          <w:sz w:val="22"/>
          <w:szCs w:val="22"/>
          <w:rtl w:val="0"/>
        </w:rPr>
        <w:t xml:space="preserve">Durante i sabati – 29 novembre, 6 e 13 dicembre, dalle ore 18:00 si terranno degli eventi musicali e di proiezione così come descritto nell’Art. 7 Programma.</w:t>
      </w:r>
    </w:p>
    <w:p w:rsidR="00000000" w:rsidDel="00000000" w:rsidP="00000000" w:rsidRDefault="00000000" w:rsidRPr="00000000" w14:paraId="00000047">
      <w:pPr>
        <w:jc w:val="both"/>
        <w:rPr>
          <w:sz w:val="22"/>
          <w:szCs w:val="22"/>
        </w:rPr>
      </w:pPr>
      <w:r w:rsidDel="00000000" w:rsidR="00000000" w:rsidRPr="00000000">
        <w:rPr>
          <w:rtl w:val="0"/>
        </w:rPr>
      </w:r>
    </w:p>
    <w:p w:rsidR="00000000" w:rsidDel="00000000" w:rsidP="00000000" w:rsidRDefault="00000000" w:rsidRPr="00000000" w14:paraId="00000048">
      <w:pPr>
        <w:jc w:val="both"/>
        <w:rPr>
          <w:sz w:val="22"/>
          <w:szCs w:val="22"/>
        </w:rPr>
      </w:pPr>
      <w:r w:rsidDel="00000000" w:rsidR="00000000" w:rsidRPr="00000000">
        <w:rPr>
          <w:rtl w:val="0"/>
        </w:rPr>
      </w:r>
    </w:p>
    <w:p w:rsidR="00000000" w:rsidDel="00000000" w:rsidP="00000000" w:rsidRDefault="00000000" w:rsidRPr="00000000" w14:paraId="00000049">
      <w:pPr>
        <w:jc w:val="both"/>
        <w:rPr>
          <w:sz w:val="22"/>
          <w:szCs w:val="22"/>
        </w:rPr>
      </w:pPr>
      <w:r w:rsidDel="00000000" w:rsidR="00000000" w:rsidRPr="00000000">
        <w:rPr>
          <w:rtl w:val="0"/>
        </w:rPr>
      </w:r>
    </w:p>
    <w:p w:rsidR="00000000" w:rsidDel="00000000" w:rsidP="00000000" w:rsidRDefault="00000000" w:rsidRPr="00000000" w14:paraId="0000004A">
      <w:pPr>
        <w:jc w:val="both"/>
        <w:rPr/>
      </w:pPr>
      <w:r w:rsidDel="00000000" w:rsidR="00000000" w:rsidRPr="00000000">
        <w:rPr>
          <w:sz w:val="22"/>
          <w:szCs w:val="22"/>
          <w:rtl w:val="0"/>
        </w:rPr>
        <w:t xml:space="preserve">ART. 3 – COME PARTECIPARE</w:t>
        <w:br w:type="textWrapping"/>
        <w:br w:type="textWrapping"/>
        <w:t xml:space="preserve">E’ possibile partecipare alla Biennale inviando una mail a </w:t>
      </w:r>
      <w:hyperlink r:id="rId12">
        <w:r w:rsidDel="00000000" w:rsidR="00000000" w:rsidRPr="00000000">
          <w:rPr>
            <w:color w:val="1155cc"/>
            <w:sz w:val="22"/>
            <w:szCs w:val="22"/>
            <w:u w:val="single"/>
            <w:rtl w:val="0"/>
          </w:rPr>
          <w:t xml:space="preserve">mostra.artenextgen@gmail.com</w:t>
        </w:r>
      </w:hyperlink>
      <w:r w:rsidDel="00000000" w:rsidR="00000000" w:rsidRPr="00000000">
        <w:rPr>
          <w:sz w:val="22"/>
          <w:szCs w:val="22"/>
          <w:rtl w:val="0"/>
        </w:rPr>
        <w:t xml:space="preserve"> </w:t>
      </w:r>
      <w:r w:rsidDel="00000000" w:rsidR="00000000" w:rsidRPr="00000000">
        <w:rPr>
          <w:sz w:val="22"/>
          <w:szCs w:val="22"/>
          <w:rtl w:val="0"/>
        </w:rPr>
        <w:t xml:space="preserve">con la SCHEDA DI ADESIONE, allegata al presente Regolamento, compilata in ogni sua parte e allegando il materiale che si intende presentare (per le arti visive foto; per i video, i podcast e la musica i file video e audio; per la scrittura i file di testo). Si può partecipare con una sola opera (1) o con più opere fino ad un massimo di tre (3). </w:t>
      </w:r>
      <w:r w:rsidDel="00000000" w:rsidR="00000000" w:rsidRPr="00000000">
        <w:rPr>
          <w:rtl w:val="0"/>
        </w:rPr>
      </w:r>
    </w:p>
    <w:p w:rsidR="00000000" w:rsidDel="00000000" w:rsidP="00000000" w:rsidRDefault="00000000" w:rsidRPr="00000000" w14:paraId="0000004B">
      <w:pPr>
        <w:jc w:val="both"/>
        <w:rPr>
          <w:sz w:val="22"/>
          <w:szCs w:val="22"/>
        </w:rPr>
      </w:pPr>
      <w:r w:rsidDel="00000000" w:rsidR="00000000" w:rsidRPr="00000000">
        <w:rPr>
          <w:sz w:val="22"/>
          <w:szCs w:val="22"/>
          <w:rtl w:val="0"/>
        </w:rPr>
        <w:t xml:space="preserve">L’ allestimento sarà a cura e giudizio del comitato organizzatore.</w:t>
      </w:r>
    </w:p>
    <w:p w:rsidR="00000000" w:rsidDel="00000000" w:rsidP="00000000" w:rsidRDefault="00000000" w:rsidRPr="00000000" w14:paraId="0000004C">
      <w:pPr>
        <w:jc w:val="both"/>
        <w:rPr>
          <w:sz w:val="22"/>
          <w:szCs w:val="22"/>
        </w:rPr>
      </w:pPr>
      <w:r w:rsidDel="00000000" w:rsidR="00000000" w:rsidRPr="00000000">
        <w:rPr>
          <w:rtl w:val="0"/>
        </w:rPr>
      </w:r>
    </w:p>
    <w:p w:rsidR="00000000" w:rsidDel="00000000" w:rsidP="00000000" w:rsidRDefault="00000000" w:rsidRPr="00000000" w14:paraId="0000004D">
      <w:pPr>
        <w:jc w:val="both"/>
        <w:rPr/>
      </w:pPr>
      <w:r w:rsidDel="00000000" w:rsidR="00000000" w:rsidRPr="00000000">
        <w:rPr>
          <w:sz w:val="22"/>
          <w:szCs w:val="22"/>
          <w:rtl w:val="0"/>
        </w:rPr>
        <w:t xml:space="preserve">Le foto delle opere presentate devono essere a colori in formato jpeg. Unitamente alle fotografie e alla SCHEDA DI ADESIONE ogni Artista dovrà inviare gli elementi identificativi dei file fotografici delle opere (titolo opera, tecnica, dimensioni, nome dell’artista). </w:t>
      </w:r>
      <w:r w:rsidDel="00000000" w:rsidR="00000000" w:rsidRPr="00000000">
        <w:rPr>
          <w:rtl w:val="0"/>
        </w:rPr>
      </w:r>
    </w:p>
    <w:p w:rsidR="00000000" w:rsidDel="00000000" w:rsidP="00000000" w:rsidRDefault="00000000" w:rsidRPr="00000000" w14:paraId="0000004E">
      <w:pPr>
        <w:jc w:val="both"/>
        <w:rPr>
          <w:sz w:val="22"/>
          <w:szCs w:val="22"/>
        </w:rPr>
      </w:pPr>
      <w:r w:rsidDel="00000000" w:rsidR="00000000" w:rsidRPr="00000000">
        <w:rPr>
          <w:sz w:val="22"/>
          <w:szCs w:val="22"/>
          <w:rtl w:val="0"/>
        </w:rPr>
        <w:t xml:space="preserve">Tutto il materiale dovrà pervenire entro e non oltre il  12 ottobre 2025</w:t>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b w:val="1"/>
          <w:sz w:val="22"/>
          <w:szCs w:val="22"/>
        </w:rPr>
      </w:pPr>
      <w:r w:rsidDel="00000000" w:rsidR="00000000" w:rsidRPr="00000000">
        <w:rPr>
          <w:b w:val="1"/>
          <w:sz w:val="22"/>
          <w:szCs w:val="22"/>
          <w:rtl w:val="0"/>
        </w:rPr>
        <w:t xml:space="preserve">Poiché la prima selezione delle opere avverrà sulla base di fotografie, si consiglia l’invio di foto professionali. Le fotografie e tutto il materiale documentativo non verranno restituiti.</w:t>
      </w:r>
    </w:p>
    <w:p w:rsidR="00000000" w:rsidDel="00000000" w:rsidP="00000000" w:rsidRDefault="00000000" w:rsidRPr="00000000" w14:paraId="00000051">
      <w:pPr>
        <w:jc w:val="both"/>
        <w:rPr>
          <w:b w:val="1"/>
          <w:sz w:val="22"/>
          <w:szCs w:val="22"/>
        </w:rPr>
      </w:pPr>
      <w:r w:rsidDel="00000000" w:rsidR="00000000" w:rsidRPr="00000000">
        <w:rPr>
          <w:rtl w:val="0"/>
        </w:rPr>
      </w:r>
    </w:p>
    <w:p w:rsidR="00000000" w:rsidDel="00000000" w:rsidP="00000000" w:rsidRDefault="00000000" w:rsidRPr="00000000" w14:paraId="00000052">
      <w:pPr>
        <w:jc w:val="both"/>
        <w:rPr>
          <w:b w:val="1"/>
          <w:sz w:val="22"/>
          <w:szCs w:val="22"/>
        </w:rPr>
      </w:pPr>
      <w:r w:rsidDel="00000000" w:rsidR="00000000" w:rsidRPr="00000000">
        <w:rPr>
          <w:b w:val="1"/>
          <w:sz w:val="22"/>
          <w:szCs w:val="22"/>
          <w:rtl w:val="0"/>
        </w:rPr>
        <w:t xml:space="preserve">La partecipazione alla Biennale ARTE NEXT GEN è gratuita.</w:t>
      </w:r>
    </w:p>
    <w:p w:rsidR="00000000" w:rsidDel="00000000" w:rsidP="00000000" w:rsidRDefault="00000000" w:rsidRPr="00000000" w14:paraId="00000053">
      <w:pPr>
        <w:jc w:val="both"/>
        <w:rPr>
          <w:sz w:val="22"/>
          <w:szCs w:val="22"/>
        </w:rPr>
      </w:pPr>
      <w:r w:rsidDel="00000000" w:rsidR="00000000" w:rsidRPr="00000000">
        <w:rPr>
          <w:rtl w:val="0"/>
        </w:rPr>
      </w:r>
    </w:p>
    <w:p w:rsidR="00000000" w:rsidDel="00000000" w:rsidP="00000000" w:rsidRDefault="00000000" w:rsidRPr="00000000" w14:paraId="00000054">
      <w:pPr>
        <w:jc w:val="both"/>
        <w:rPr>
          <w:sz w:val="22"/>
          <w:szCs w:val="22"/>
        </w:rPr>
      </w:pPr>
      <w:r w:rsidDel="00000000" w:rsidR="00000000" w:rsidRPr="00000000">
        <w:rPr>
          <w:rtl w:val="0"/>
        </w:rPr>
      </w:r>
    </w:p>
    <w:p w:rsidR="00000000" w:rsidDel="00000000" w:rsidP="00000000" w:rsidRDefault="00000000" w:rsidRPr="00000000" w14:paraId="00000055">
      <w:pPr>
        <w:jc w:val="both"/>
        <w:rPr>
          <w:b w:val="1"/>
          <w:sz w:val="22"/>
          <w:szCs w:val="22"/>
        </w:rPr>
      </w:pPr>
      <w:r w:rsidDel="00000000" w:rsidR="00000000" w:rsidRPr="00000000">
        <w:rPr>
          <w:rtl w:val="0"/>
        </w:rPr>
      </w:r>
    </w:p>
    <w:p w:rsidR="00000000" w:rsidDel="00000000" w:rsidP="00000000" w:rsidRDefault="00000000" w:rsidRPr="00000000" w14:paraId="00000056">
      <w:pPr>
        <w:jc w:val="both"/>
        <w:rPr>
          <w:sz w:val="22"/>
          <w:szCs w:val="22"/>
        </w:rPr>
      </w:pPr>
      <w:r w:rsidDel="00000000" w:rsidR="00000000" w:rsidRPr="00000000">
        <w:rPr>
          <w:sz w:val="22"/>
          <w:szCs w:val="22"/>
          <w:rtl w:val="0"/>
        </w:rPr>
        <w:t xml:space="preserve">ART. 4 – PRIMA SELEZIONE</w:t>
      </w:r>
    </w:p>
    <w:p w:rsidR="00000000" w:rsidDel="00000000" w:rsidP="00000000" w:rsidRDefault="00000000" w:rsidRPr="00000000" w14:paraId="00000057">
      <w:pPr>
        <w:jc w:val="both"/>
        <w:rPr>
          <w:sz w:val="22"/>
          <w:szCs w:val="22"/>
        </w:rPr>
      </w:pPr>
      <w:r w:rsidDel="00000000" w:rsidR="00000000" w:rsidRPr="00000000">
        <w:rPr>
          <w:rtl w:val="0"/>
        </w:rPr>
      </w:r>
    </w:p>
    <w:p w:rsidR="00000000" w:rsidDel="00000000" w:rsidP="00000000" w:rsidRDefault="00000000" w:rsidRPr="00000000" w14:paraId="00000058">
      <w:pPr>
        <w:jc w:val="both"/>
        <w:rPr/>
      </w:pPr>
      <w:r w:rsidDel="00000000" w:rsidR="00000000" w:rsidRPr="00000000">
        <w:rPr>
          <w:sz w:val="22"/>
          <w:szCs w:val="22"/>
          <w:rtl w:val="0"/>
        </w:rPr>
        <w:t xml:space="preserve">La selezione delle opere sarà a cura della giuria tecnica della Biennale, il cui giudizio è insindacabile.</w:t>
      </w:r>
      <w:r w:rsidDel="00000000" w:rsidR="00000000" w:rsidRPr="00000000">
        <w:rPr>
          <w:rtl w:val="0"/>
        </w:rPr>
      </w:r>
    </w:p>
    <w:p w:rsidR="00000000" w:rsidDel="00000000" w:rsidP="00000000" w:rsidRDefault="00000000" w:rsidRPr="00000000" w14:paraId="00000059">
      <w:pPr>
        <w:jc w:val="both"/>
        <w:rPr/>
      </w:pPr>
      <w:r w:rsidDel="00000000" w:rsidR="00000000" w:rsidRPr="00000000">
        <w:rPr>
          <w:sz w:val="22"/>
          <w:szCs w:val="22"/>
          <w:rtl w:val="0"/>
        </w:rPr>
        <w:t xml:space="preserve">Le Artiste e gli Artisti selezionate verranno informate tramite mail entro il 20 ottobre 2025</w:t>
      </w:r>
      <w:r w:rsidDel="00000000" w:rsidR="00000000" w:rsidRPr="00000000">
        <w:rPr>
          <w:rtl w:val="0"/>
        </w:rPr>
      </w:r>
    </w:p>
    <w:p w:rsidR="00000000" w:rsidDel="00000000" w:rsidP="00000000" w:rsidRDefault="00000000" w:rsidRPr="00000000" w14:paraId="0000005A">
      <w:pPr>
        <w:jc w:val="both"/>
        <w:rPr>
          <w:sz w:val="22"/>
          <w:szCs w:val="22"/>
        </w:rPr>
      </w:pPr>
      <w:r w:rsidDel="00000000" w:rsidR="00000000" w:rsidRPr="00000000">
        <w:rPr>
          <w:rtl w:val="0"/>
        </w:rPr>
      </w:r>
    </w:p>
    <w:p w:rsidR="00000000" w:rsidDel="00000000" w:rsidP="00000000" w:rsidRDefault="00000000" w:rsidRPr="00000000" w14:paraId="0000005B">
      <w:pPr>
        <w:jc w:val="both"/>
        <w:rPr>
          <w:sz w:val="22"/>
          <w:szCs w:val="22"/>
        </w:rPr>
      </w:pPr>
      <w:r w:rsidDel="00000000" w:rsidR="00000000" w:rsidRPr="00000000">
        <w:rPr>
          <w:sz w:val="22"/>
          <w:szCs w:val="22"/>
          <w:rtl w:val="0"/>
        </w:rPr>
        <w:t xml:space="preserve">Le opere selezionate parteciperanno alla 1^ Edizione della Biennale “Arte Next Gen”.</w:t>
      </w:r>
    </w:p>
    <w:p w:rsidR="00000000" w:rsidDel="00000000" w:rsidP="00000000" w:rsidRDefault="00000000" w:rsidRPr="00000000" w14:paraId="0000005C">
      <w:pPr>
        <w:jc w:val="both"/>
        <w:rPr>
          <w:sz w:val="22"/>
          <w:szCs w:val="22"/>
        </w:rPr>
      </w:pPr>
      <w:r w:rsidDel="00000000" w:rsidR="00000000" w:rsidRPr="00000000">
        <w:rPr>
          <w:rtl w:val="0"/>
        </w:rPr>
      </w:r>
    </w:p>
    <w:p w:rsidR="00000000" w:rsidDel="00000000" w:rsidP="00000000" w:rsidRDefault="00000000" w:rsidRPr="00000000" w14:paraId="0000005D">
      <w:pPr>
        <w:jc w:val="both"/>
        <w:rPr>
          <w:sz w:val="22"/>
          <w:szCs w:val="22"/>
        </w:rPr>
      </w:pPr>
      <w:r w:rsidDel="00000000" w:rsidR="00000000" w:rsidRPr="00000000">
        <w:rPr>
          <w:rtl w:val="0"/>
        </w:rPr>
      </w:r>
    </w:p>
    <w:p w:rsidR="00000000" w:rsidDel="00000000" w:rsidP="00000000" w:rsidRDefault="00000000" w:rsidRPr="00000000" w14:paraId="0000005E">
      <w:pPr>
        <w:jc w:val="both"/>
        <w:rPr>
          <w:sz w:val="22"/>
          <w:szCs w:val="22"/>
        </w:rPr>
      </w:pPr>
      <w:r w:rsidDel="00000000" w:rsidR="00000000" w:rsidRPr="00000000">
        <w:rPr>
          <w:rtl w:val="0"/>
        </w:rPr>
      </w:r>
    </w:p>
    <w:p w:rsidR="00000000" w:rsidDel="00000000" w:rsidP="00000000" w:rsidRDefault="00000000" w:rsidRPr="00000000" w14:paraId="0000005F">
      <w:pPr>
        <w:jc w:val="both"/>
        <w:rPr>
          <w:sz w:val="22"/>
          <w:szCs w:val="22"/>
        </w:rPr>
      </w:pPr>
      <w:r w:rsidDel="00000000" w:rsidR="00000000" w:rsidRPr="00000000">
        <w:rPr>
          <w:sz w:val="22"/>
          <w:szCs w:val="22"/>
          <w:rtl w:val="0"/>
        </w:rPr>
        <w:t xml:space="preserve">ART. 5 – PRESENTAZIONE DELLE OPERE.</w:t>
      </w:r>
    </w:p>
    <w:p w:rsidR="00000000" w:rsidDel="00000000" w:rsidP="00000000" w:rsidRDefault="00000000" w:rsidRPr="00000000" w14:paraId="00000060">
      <w:pPr>
        <w:jc w:val="both"/>
        <w:rPr>
          <w:sz w:val="22"/>
          <w:szCs w:val="22"/>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sz w:val="22"/>
          <w:szCs w:val="22"/>
          <w:rtl w:val="0"/>
        </w:rPr>
        <w:t xml:space="preserve">Alle Artiste e gli Artisti selezionati saranno richieste le opere originali entro e non oltre 30 ottobre 2025. Le opere dovranno essere predisposte per l’allestimento, secondo le modalità descritte all’art. 2.</w:t>
      </w:r>
      <w:r w:rsidDel="00000000" w:rsidR="00000000" w:rsidRPr="00000000">
        <w:rPr>
          <w:rtl w:val="0"/>
        </w:rPr>
      </w:r>
    </w:p>
    <w:p w:rsidR="00000000" w:rsidDel="00000000" w:rsidP="00000000" w:rsidRDefault="00000000" w:rsidRPr="00000000" w14:paraId="00000062">
      <w:pPr>
        <w:jc w:val="both"/>
        <w:rPr>
          <w:sz w:val="22"/>
          <w:szCs w:val="22"/>
        </w:rPr>
      </w:pPr>
      <w:r w:rsidDel="00000000" w:rsidR="00000000" w:rsidRPr="00000000">
        <w:rPr>
          <w:sz w:val="22"/>
          <w:szCs w:val="22"/>
          <w:rtl w:val="0"/>
        </w:rPr>
        <w:t xml:space="preserve">Le opere inviate per corrispondenza saranno accettate solo con spese e rischio a carico del partecipante, sia per l’andata che per il ritorno (restituzione) e dovranno essere inviate in un apposito imballo riutilizzabile per il ritorno.</w:t>
      </w:r>
    </w:p>
    <w:p w:rsidR="00000000" w:rsidDel="00000000" w:rsidP="00000000" w:rsidRDefault="00000000" w:rsidRPr="00000000" w14:paraId="00000063">
      <w:pPr>
        <w:jc w:val="both"/>
        <w:rPr>
          <w:sz w:val="22"/>
          <w:szCs w:val="22"/>
        </w:rPr>
      </w:pPr>
      <w:r w:rsidDel="00000000" w:rsidR="00000000" w:rsidRPr="00000000">
        <w:rPr>
          <w:b w:val="1"/>
          <w:sz w:val="22"/>
          <w:szCs w:val="22"/>
          <w:rtl w:val="0"/>
        </w:rPr>
        <w:t xml:space="preserve">Per la consegna delle opere le artiste e gli artisti  dovranno telefonare al comitato organizzatore (Cell Agata: </w:t>
      </w:r>
      <w:r w:rsidDel="00000000" w:rsidR="00000000" w:rsidRPr="00000000">
        <w:rPr>
          <w:sz w:val="22"/>
          <w:szCs w:val="22"/>
          <w:rtl w:val="0"/>
        </w:rPr>
        <w:t xml:space="preserve">338 420 4045) </w:t>
      </w:r>
      <w:r w:rsidDel="00000000" w:rsidR="00000000" w:rsidRPr="00000000">
        <w:rPr>
          <w:b w:val="1"/>
          <w:sz w:val="22"/>
          <w:szCs w:val="22"/>
          <w:rtl w:val="0"/>
        </w:rPr>
        <w:t xml:space="preserve">per accordi su data e orario</w:t>
      </w:r>
      <w:r w:rsidDel="00000000" w:rsidR="00000000" w:rsidRPr="00000000">
        <w:rPr>
          <w:sz w:val="22"/>
          <w:szCs w:val="22"/>
          <w:rtl w:val="0"/>
        </w:rPr>
        <w:t xml:space="preserve">. </w:t>
      </w:r>
    </w:p>
    <w:p w:rsidR="00000000" w:rsidDel="00000000" w:rsidP="00000000" w:rsidRDefault="00000000" w:rsidRPr="00000000" w14:paraId="00000064">
      <w:pPr>
        <w:jc w:val="both"/>
        <w:rPr>
          <w:sz w:val="22"/>
          <w:szCs w:val="22"/>
        </w:rPr>
      </w:pPr>
      <w:r w:rsidDel="00000000" w:rsidR="00000000" w:rsidRPr="00000000">
        <w:rPr>
          <w:rtl w:val="0"/>
        </w:rPr>
      </w:r>
    </w:p>
    <w:p w:rsidR="00000000" w:rsidDel="00000000" w:rsidP="00000000" w:rsidRDefault="00000000" w:rsidRPr="00000000" w14:paraId="00000065">
      <w:pPr>
        <w:jc w:val="both"/>
        <w:rPr>
          <w:sz w:val="22"/>
          <w:szCs w:val="22"/>
        </w:rPr>
      </w:pPr>
      <w:r w:rsidDel="00000000" w:rsidR="00000000" w:rsidRPr="00000000">
        <w:rPr>
          <w:rtl w:val="0"/>
        </w:rPr>
      </w:r>
    </w:p>
    <w:p w:rsidR="00000000" w:rsidDel="00000000" w:rsidP="00000000" w:rsidRDefault="00000000" w:rsidRPr="00000000" w14:paraId="00000066">
      <w:pPr>
        <w:jc w:val="both"/>
        <w:rPr>
          <w:sz w:val="22"/>
          <w:szCs w:val="22"/>
        </w:rPr>
      </w:pPr>
      <w:r w:rsidDel="00000000" w:rsidR="00000000" w:rsidRPr="00000000">
        <w:rPr>
          <w:rtl w:val="0"/>
        </w:rPr>
      </w:r>
    </w:p>
    <w:p w:rsidR="00000000" w:rsidDel="00000000" w:rsidP="00000000" w:rsidRDefault="00000000" w:rsidRPr="00000000" w14:paraId="00000067">
      <w:pPr>
        <w:jc w:val="both"/>
        <w:rPr>
          <w:sz w:val="22"/>
          <w:szCs w:val="22"/>
        </w:rPr>
      </w:pPr>
      <w:r w:rsidDel="00000000" w:rsidR="00000000" w:rsidRPr="00000000">
        <w:rPr>
          <w:sz w:val="22"/>
          <w:szCs w:val="22"/>
          <w:rtl w:val="0"/>
        </w:rPr>
        <w:t xml:space="preserve">ART. 6 – RESTITUZIONE DELLE OPERE AMMESSE</w:t>
      </w:r>
    </w:p>
    <w:p w:rsidR="00000000" w:rsidDel="00000000" w:rsidP="00000000" w:rsidRDefault="00000000" w:rsidRPr="00000000" w14:paraId="00000068">
      <w:pPr>
        <w:jc w:val="both"/>
        <w:rPr/>
      </w:pPr>
      <w:r w:rsidDel="00000000" w:rsidR="00000000" w:rsidRPr="00000000">
        <w:rPr>
          <w:sz w:val="22"/>
          <w:szCs w:val="22"/>
          <w:rtl w:val="0"/>
        </w:rPr>
        <w:t xml:space="preserve">Le opere ammesse all’esposizione potranno essere ritirate personalmente dall’Artista secondo le modalità scritte via mail che verrà inviata al momento delle selezioni, o ritirate  tramite corriere.</w:t>
      </w: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pPr>
      <w:r w:rsidDel="00000000" w:rsidR="00000000" w:rsidRPr="00000000">
        <w:rPr>
          <w:rtl w:val="0"/>
        </w:rPr>
      </w:r>
    </w:p>
    <w:p w:rsidR="00000000" w:rsidDel="00000000" w:rsidP="00000000" w:rsidRDefault="00000000" w:rsidRPr="00000000" w14:paraId="0000006C">
      <w:pPr>
        <w:jc w:val="both"/>
        <w:rPr/>
      </w:pPr>
      <w:r w:rsidDel="00000000" w:rsidR="00000000" w:rsidRPr="00000000">
        <w:rPr>
          <w:rtl w:val="0"/>
        </w:rPr>
        <w:t xml:space="preserve">ART. 7 – PROGRAMMA</w:t>
      </w:r>
    </w:p>
    <w:p w:rsidR="00000000" w:rsidDel="00000000" w:rsidP="00000000" w:rsidRDefault="00000000" w:rsidRPr="00000000" w14:paraId="0000006D">
      <w:pPr>
        <w:jc w:val="both"/>
        <w:rPr>
          <w:b w:val="1"/>
          <w:sz w:val="22"/>
          <w:szCs w:val="22"/>
        </w:rPr>
      </w:pPr>
      <w:r w:rsidDel="00000000" w:rsidR="00000000" w:rsidRPr="00000000">
        <w:rPr>
          <w:rtl w:val="0"/>
        </w:rPr>
      </w:r>
    </w:p>
    <w:p w:rsidR="00000000" w:rsidDel="00000000" w:rsidP="00000000" w:rsidRDefault="00000000" w:rsidRPr="00000000" w14:paraId="0000006E">
      <w:pPr>
        <w:numPr>
          <w:ilvl w:val="0"/>
          <w:numId w:val="3"/>
        </w:numPr>
        <w:ind w:left="720" w:hanging="360"/>
        <w:jc w:val="both"/>
        <w:rPr>
          <w:sz w:val="22"/>
          <w:szCs w:val="22"/>
        </w:rPr>
      </w:pPr>
      <w:r w:rsidDel="00000000" w:rsidR="00000000" w:rsidRPr="00000000">
        <w:rPr>
          <w:sz w:val="22"/>
          <w:szCs w:val="22"/>
          <w:rtl w:val="0"/>
        </w:rPr>
        <w:t xml:space="preserve">INAUGURAZIONE: martedì 25 novembre 2025 alle ore 20:30 presso il Movicentro. Intervento delle autorità, degli organizzatori e di associazioni del territorio che si occupano di violenza di genere. </w:t>
      </w:r>
    </w:p>
    <w:p w:rsidR="00000000" w:rsidDel="00000000" w:rsidP="00000000" w:rsidRDefault="00000000" w:rsidRPr="00000000" w14:paraId="0000006F">
      <w:pPr>
        <w:numPr>
          <w:ilvl w:val="0"/>
          <w:numId w:val="3"/>
        </w:numPr>
        <w:ind w:left="720" w:hanging="360"/>
        <w:jc w:val="both"/>
        <w:rPr>
          <w:sz w:val="22"/>
          <w:szCs w:val="22"/>
        </w:rPr>
      </w:pPr>
      <w:r w:rsidDel="00000000" w:rsidR="00000000" w:rsidRPr="00000000">
        <w:rPr>
          <w:sz w:val="22"/>
          <w:szCs w:val="22"/>
          <w:rtl w:val="0"/>
        </w:rPr>
        <w:t xml:space="preserve">SABATO 29 NOVEMBRE 2025 (h. 18:00): presentazione e proiezione da parte degli artisti delle opere artistiche digitali (musica, video, podcast)</w:t>
      </w:r>
    </w:p>
    <w:p w:rsidR="00000000" w:rsidDel="00000000" w:rsidP="00000000" w:rsidRDefault="00000000" w:rsidRPr="00000000" w14:paraId="00000070">
      <w:pPr>
        <w:numPr>
          <w:ilvl w:val="0"/>
          <w:numId w:val="3"/>
        </w:numPr>
        <w:ind w:left="720" w:hanging="360"/>
        <w:jc w:val="both"/>
        <w:rPr>
          <w:sz w:val="22"/>
          <w:szCs w:val="22"/>
        </w:rPr>
      </w:pPr>
      <w:r w:rsidDel="00000000" w:rsidR="00000000" w:rsidRPr="00000000">
        <w:rPr>
          <w:sz w:val="22"/>
          <w:szCs w:val="22"/>
          <w:rtl w:val="0"/>
        </w:rPr>
        <w:t xml:space="preserve">SABATO 6 DICEMBRE 2025 (h. 18:00): intervento di un relatore, che affronta il tema della violenza della violenza di genere</w:t>
      </w:r>
    </w:p>
    <w:p w:rsidR="00000000" w:rsidDel="00000000" w:rsidP="00000000" w:rsidRDefault="00000000" w:rsidRPr="00000000" w14:paraId="00000071">
      <w:pPr>
        <w:numPr>
          <w:ilvl w:val="0"/>
          <w:numId w:val="3"/>
        </w:numPr>
        <w:ind w:left="720" w:hanging="360"/>
        <w:jc w:val="both"/>
        <w:rPr>
          <w:sz w:val="22"/>
          <w:szCs w:val="22"/>
        </w:rPr>
      </w:pPr>
      <w:r w:rsidDel="00000000" w:rsidR="00000000" w:rsidRPr="00000000">
        <w:rPr>
          <w:sz w:val="22"/>
          <w:szCs w:val="22"/>
          <w:rtl w:val="0"/>
        </w:rPr>
        <w:t xml:space="preserve">SABATO 13 DICEMBRE 2025 (h. 18:00): presentazione e lettura da parte degli scrittori  e dei poeti dei propri testi, e presentazioni e descrizione delle opere da parte degli artisti presenti</w:t>
      </w:r>
    </w:p>
    <w:p w:rsidR="00000000" w:rsidDel="00000000" w:rsidP="00000000" w:rsidRDefault="00000000" w:rsidRPr="00000000" w14:paraId="00000072">
      <w:pPr>
        <w:numPr>
          <w:ilvl w:val="0"/>
          <w:numId w:val="3"/>
        </w:numPr>
        <w:ind w:left="720" w:hanging="360"/>
        <w:jc w:val="both"/>
        <w:rPr>
          <w:sz w:val="22"/>
          <w:szCs w:val="22"/>
        </w:rPr>
      </w:pPr>
      <w:r w:rsidDel="00000000" w:rsidR="00000000" w:rsidRPr="00000000">
        <w:rPr>
          <w:sz w:val="22"/>
          <w:szCs w:val="22"/>
          <w:rtl w:val="0"/>
        </w:rPr>
        <w:t xml:space="preserve">DOMENICA 14 DICEMBRE 2025 (h. 18:00): chiusura della mostra, ringraziamenti e piccolo rinfresco </w:t>
      </w:r>
    </w:p>
    <w:p w:rsidR="00000000" w:rsidDel="00000000" w:rsidP="00000000" w:rsidRDefault="00000000" w:rsidRPr="00000000" w14:paraId="00000073">
      <w:pPr>
        <w:jc w:val="both"/>
        <w:rPr/>
      </w:pPr>
      <w:r w:rsidDel="00000000" w:rsidR="00000000" w:rsidRPr="00000000">
        <w:rPr>
          <w:rtl w:val="0"/>
        </w:rPr>
      </w:r>
    </w:p>
    <w:p w:rsidR="00000000" w:rsidDel="00000000" w:rsidP="00000000" w:rsidRDefault="00000000" w:rsidRPr="00000000" w14:paraId="00000074">
      <w:pPr>
        <w:jc w:val="both"/>
        <w:rPr>
          <w:sz w:val="22"/>
          <w:szCs w:val="22"/>
        </w:rPr>
      </w:pPr>
      <w:r w:rsidDel="00000000" w:rsidR="00000000" w:rsidRPr="00000000">
        <w:rPr>
          <w:rtl w:val="0"/>
        </w:rPr>
      </w:r>
    </w:p>
    <w:p w:rsidR="00000000" w:rsidDel="00000000" w:rsidP="00000000" w:rsidRDefault="00000000" w:rsidRPr="00000000" w14:paraId="00000075">
      <w:pPr>
        <w:jc w:val="both"/>
        <w:rPr>
          <w:sz w:val="22"/>
          <w:szCs w:val="22"/>
        </w:rPr>
      </w:pPr>
      <w:r w:rsidDel="00000000" w:rsidR="00000000" w:rsidRPr="00000000">
        <w:rPr>
          <w:rtl w:val="0"/>
        </w:rPr>
      </w:r>
    </w:p>
    <w:p w:rsidR="00000000" w:rsidDel="00000000" w:rsidP="00000000" w:rsidRDefault="00000000" w:rsidRPr="00000000" w14:paraId="00000076">
      <w:pPr>
        <w:jc w:val="both"/>
        <w:rPr>
          <w:sz w:val="22"/>
          <w:szCs w:val="22"/>
        </w:rPr>
      </w:pPr>
      <w:r w:rsidDel="00000000" w:rsidR="00000000" w:rsidRPr="00000000">
        <w:rPr>
          <w:sz w:val="22"/>
          <w:szCs w:val="22"/>
          <w:rtl w:val="0"/>
        </w:rPr>
        <w:t xml:space="preserve">ART. 8 – LIBERATORIA</w:t>
      </w:r>
    </w:p>
    <w:p w:rsidR="00000000" w:rsidDel="00000000" w:rsidP="00000000" w:rsidRDefault="00000000" w:rsidRPr="00000000" w14:paraId="00000077">
      <w:pPr>
        <w:jc w:val="both"/>
        <w:rPr>
          <w:sz w:val="22"/>
          <w:szCs w:val="22"/>
        </w:rPr>
      </w:pPr>
      <w:r w:rsidDel="00000000" w:rsidR="00000000" w:rsidRPr="00000000">
        <w:rPr>
          <w:rtl w:val="0"/>
        </w:rPr>
      </w:r>
    </w:p>
    <w:p w:rsidR="00000000" w:rsidDel="00000000" w:rsidP="00000000" w:rsidRDefault="00000000" w:rsidRPr="00000000" w14:paraId="00000078">
      <w:pPr>
        <w:jc w:val="both"/>
        <w:rPr>
          <w:sz w:val="22"/>
          <w:szCs w:val="22"/>
        </w:rPr>
      </w:pPr>
      <w:r w:rsidDel="00000000" w:rsidR="00000000" w:rsidRPr="00000000">
        <w:rPr>
          <w:sz w:val="22"/>
          <w:szCs w:val="22"/>
          <w:rtl w:val="0"/>
        </w:rPr>
        <w:t xml:space="preserve">Il comitato organizzatore, pur avendo la massima cura delle opere ricevute, non si assume alcuna responsabilità per eventuali danni di trasporto, manomissioni, incendio, furto o altre cause durante il periodo della manifestazione, del magazzinaggio, dell’esposizione e della giacenza.</w:t>
      </w:r>
    </w:p>
    <w:p w:rsidR="00000000" w:rsidDel="00000000" w:rsidP="00000000" w:rsidRDefault="00000000" w:rsidRPr="00000000" w14:paraId="00000079">
      <w:pPr>
        <w:jc w:val="both"/>
        <w:rPr>
          <w:sz w:val="22"/>
          <w:szCs w:val="22"/>
        </w:rPr>
      </w:pPr>
      <w:r w:rsidDel="00000000" w:rsidR="00000000" w:rsidRPr="00000000">
        <w:rPr>
          <w:sz w:val="22"/>
          <w:szCs w:val="22"/>
          <w:rtl w:val="0"/>
        </w:rPr>
        <w:t xml:space="preserve">Alle Artiste e agli Artisti è demandata la facoltà di stipulare eventuali assicurazioni contro tutti i danni che le opere potrebbero subire.</w:t>
      </w:r>
    </w:p>
    <w:p w:rsidR="00000000" w:rsidDel="00000000" w:rsidP="00000000" w:rsidRDefault="00000000" w:rsidRPr="00000000" w14:paraId="0000007A">
      <w:pPr>
        <w:jc w:val="both"/>
        <w:rPr>
          <w:sz w:val="22"/>
          <w:szCs w:val="22"/>
        </w:rPr>
      </w:pPr>
      <w:r w:rsidDel="00000000" w:rsidR="00000000" w:rsidRPr="00000000">
        <w:rPr>
          <w:rtl w:val="0"/>
        </w:rPr>
      </w:r>
    </w:p>
    <w:p w:rsidR="00000000" w:rsidDel="00000000" w:rsidP="00000000" w:rsidRDefault="00000000" w:rsidRPr="00000000" w14:paraId="0000007B">
      <w:pPr>
        <w:jc w:val="both"/>
        <w:rPr>
          <w:sz w:val="22"/>
          <w:szCs w:val="22"/>
        </w:rPr>
      </w:pPr>
      <w:r w:rsidDel="00000000" w:rsidR="00000000" w:rsidRPr="00000000">
        <w:rPr>
          <w:rtl w:val="0"/>
        </w:rPr>
      </w:r>
    </w:p>
    <w:p w:rsidR="00000000" w:rsidDel="00000000" w:rsidP="00000000" w:rsidRDefault="00000000" w:rsidRPr="00000000" w14:paraId="0000007C">
      <w:pPr>
        <w:jc w:val="both"/>
        <w:rPr>
          <w:sz w:val="22"/>
          <w:szCs w:val="22"/>
        </w:rPr>
      </w:pPr>
      <w:r w:rsidDel="00000000" w:rsidR="00000000" w:rsidRPr="00000000">
        <w:rPr>
          <w:rtl w:val="0"/>
        </w:rPr>
      </w:r>
    </w:p>
    <w:p w:rsidR="00000000" w:rsidDel="00000000" w:rsidP="00000000" w:rsidRDefault="00000000" w:rsidRPr="00000000" w14:paraId="0000007D">
      <w:pPr>
        <w:jc w:val="both"/>
        <w:rPr>
          <w:sz w:val="22"/>
          <w:szCs w:val="22"/>
        </w:rPr>
      </w:pPr>
      <w:r w:rsidDel="00000000" w:rsidR="00000000" w:rsidRPr="00000000">
        <w:rPr>
          <w:sz w:val="22"/>
          <w:szCs w:val="22"/>
          <w:rtl w:val="0"/>
        </w:rPr>
        <w:t xml:space="preserve">ART. 23 – ACCETTAZIONE DELLE CONDIZIONI</w:t>
      </w:r>
    </w:p>
    <w:p w:rsidR="00000000" w:rsidDel="00000000" w:rsidP="00000000" w:rsidRDefault="00000000" w:rsidRPr="00000000" w14:paraId="0000007E">
      <w:pPr>
        <w:jc w:val="both"/>
        <w:rPr>
          <w:sz w:val="22"/>
          <w:szCs w:val="22"/>
        </w:rPr>
      </w:pPr>
      <w:r w:rsidDel="00000000" w:rsidR="00000000" w:rsidRPr="00000000">
        <w:rPr>
          <w:rtl w:val="0"/>
        </w:rPr>
      </w:r>
    </w:p>
    <w:p w:rsidR="00000000" w:rsidDel="00000000" w:rsidP="00000000" w:rsidRDefault="00000000" w:rsidRPr="00000000" w14:paraId="0000007F">
      <w:pPr>
        <w:jc w:val="both"/>
        <w:rPr>
          <w:sz w:val="22"/>
          <w:szCs w:val="22"/>
        </w:rPr>
      </w:pPr>
      <w:r w:rsidDel="00000000" w:rsidR="00000000" w:rsidRPr="00000000">
        <w:rPr>
          <w:sz w:val="22"/>
          <w:szCs w:val="22"/>
          <w:rtl w:val="0"/>
        </w:rPr>
        <w:t xml:space="preserve">Le Artiste e gli Artisti sono garanti dell’originalità delle opere che presentano e, partecipando alla 1^ Edizione della Biennale “Arte Next Gen” e rispettive Sezioni, accettano implicitamente tutte le norme contenute nel presente Regolamento, nessuna esclusa.</w:t>
      </w:r>
    </w:p>
    <w:p w:rsidR="00000000" w:rsidDel="00000000" w:rsidP="00000000" w:rsidRDefault="00000000" w:rsidRPr="00000000" w14:paraId="00000080">
      <w:pPr>
        <w:jc w:val="both"/>
        <w:rPr>
          <w:sz w:val="22"/>
          <w:szCs w:val="22"/>
        </w:rPr>
      </w:pPr>
      <w:r w:rsidDel="00000000" w:rsidR="00000000" w:rsidRPr="00000000">
        <w:rPr>
          <w:rtl w:val="0"/>
        </w:rPr>
      </w:r>
    </w:p>
    <w:p w:rsidR="00000000" w:rsidDel="00000000" w:rsidP="00000000" w:rsidRDefault="00000000" w:rsidRPr="00000000" w14:paraId="00000081">
      <w:pPr>
        <w:jc w:val="both"/>
        <w:rPr>
          <w:sz w:val="22"/>
          <w:szCs w:val="22"/>
        </w:rPr>
      </w:pPr>
      <w:r w:rsidDel="00000000" w:rsidR="00000000" w:rsidRPr="00000000">
        <w:rPr>
          <w:rtl w:val="0"/>
        </w:rPr>
      </w:r>
    </w:p>
    <w:p w:rsidR="00000000" w:rsidDel="00000000" w:rsidP="00000000" w:rsidRDefault="00000000" w:rsidRPr="00000000" w14:paraId="00000082">
      <w:pPr>
        <w:jc w:val="both"/>
        <w:rPr>
          <w:sz w:val="22"/>
          <w:szCs w:val="22"/>
        </w:rPr>
      </w:pPr>
      <w:r w:rsidDel="00000000" w:rsidR="00000000" w:rsidRPr="00000000">
        <w:rPr>
          <w:rtl w:val="0"/>
        </w:rPr>
      </w:r>
    </w:p>
    <w:p w:rsidR="00000000" w:rsidDel="00000000" w:rsidP="00000000" w:rsidRDefault="00000000" w:rsidRPr="00000000" w14:paraId="00000083">
      <w:pPr>
        <w:jc w:val="both"/>
        <w:rPr>
          <w:sz w:val="22"/>
          <w:szCs w:val="22"/>
        </w:rPr>
      </w:pPr>
      <w:r w:rsidDel="00000000" w:rsidR="00000000" w:rsidRPr="00000000">
        <w:rPr>
          <w:sz w:val="22"/>
          <w:szCs w:val="22"/>
          <w:rtl w:val="0"/>
        </w:rPr>
        <w:t xml:space="preserve">ART. 24 – IMMAGINE DELLE OPERE</w:t>
      </w:r>
    </w:p>
    <w:p w:rsidR="00000000" w:rsidDel="00000000" w:rsidP="00000000" w:rsidRDefault="00000000" w:rsidRPr="00000000" w14:paraId="00000084">
      <w:pPr>
        <w:jc w:val="both"/>
        <w:rPr>
          <w:sz w:val="22"/>
          <w:szCs w:val="22"/>
        </w:rPr>
      </w:pPr>
      <w:r w:rsidDel="00000000" w:rsidR="00000000" w:rsidRPr="00000000">
        <w:rPr>
          <w:rtl w:val="0"/>
        </w:rPr>
      </w:r>
    </w:p>
    <w:p w:rsidR="00000000" w:rsidDel="00000000" w:rsidP="00000000" w:rsidRDefault="00000000" w:rsidRPr="00000000" w14:paraId="00000085">
      <w:pPr>
        <w:jc w:val="both"/>
        <w:rPr>
          <w:sz w:val="22"/>
          <w:szCs w:val="22"/>
        </w:rPr>
      </w:pPr>
      <w:r w:rsidDel="00000000" w:rsidR="00000000" w:rsidRPr="00000000">
        <w:rPr>
          <w:sz w:val="22"/>
          <w:szCs w:val="22"/>
          <w:rtl w:val="0"/>
        </w:rPr>
        <w:t xml:space="preserve">La manifestazione sarà largamente pubblicizzata, a tal fine, le Artiste e gli Artisti, concedono i diritti di riproduzione delle immagini delle opere esposte.</w:t>
      </w:r>
    </w:p>
    <w:p w:rsidR="00000000" w:rsidDel="00000000" w:rsidP="00000000" w:rsidRDefault="00000000" w:rsidRPr="00000000" w14:paraId="00000086">
      <w:pPr>
        <w:jc w:val="both"/>
        <w:rPr>
          <w:sz w:val="22"/>
          <w:szCs w:val="22"/>
        </w:rPr>
      </w:pPr>
      <w:r w:rsidDel="00000000" w:rsidR="00000000" w:rsidRPr="00000000">
        <w:rPr>
          <w:rtl w:val="0"/>
        </w:rPr>
      </w:r>
    </w:p>
    <w:p w:rsidR="00000000" w:rsidDel="00000000" w:rsidP="00000000" w:rsidRDefault="00000000" w:rsidRPr="00000000" w14:paraId="00000087">
      <w:pPr>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88">
      <w:pPr>
        <w:jc w:val="both"/>
        <w:rPr>
          <w:sz w:val="22"/>
          <w:szCs w:val="22"/>
        </w:rPr>
      </w:pPr>
      <w:r w:rsidDel="00000000" w:rsidR="00000000" w:rsidRPr="00000000">
        <w:rPr>
          <w:rtl w:val="0"/>
        </w:rPr>
      </w:r>
    </w:p>
    <w:p w:rsidR="00000000" w:rsidDel="00000000" w:rsidP="00000000" w:rsidRDefault="00000000" w:rsidRPr="00000000" w14:paraId="00000089">
      <w:pPr>
        <w:jc w:val="both"/>
        <w:rPr>
          <w:sz w:val="22"/>
          <w:szCs w:val="22"/>
        </w:rPr>
      </w:pPr>
      <w:r w:rsidDel="00000000" w:rsidR="00000000" w:rsidRPr="00000000">
        <w:rPr>
          <w:sz w:val="22"/>
          <w:szCs w:val="22"/>
          <w:rtl w:val="0"/>
        </w:rPr>
        <w:t xml:space="preserve">ART. 25 – PRIVACY</w:t>
      </w:r>
    </w:p>
    <w:p w:rsidR="00000000" w:rsidDel="00000000" w:rsidP="00000000" w:rsidRDefault="00000000" w:rsidRPr="00000000" w14:paraId="0000008A">
      <w:pPr>
        <w:jc w:val="both"/>
        <w:rPr>
          <w:sz w:val="22"/>
          <w:szCs w:val="22"/>
        </w:rPr>
      </w:pPr>
      <w:r w:rsidDel="00000000" w:rsidR="00000000" w:rsidRPr="00000000">
        <w:rPr>
          <w:rtl w:val="0"/>
        </w:rPr>
      </w:r>
    </w:p>
    <w:p w:rsidR="00000000" w:rsidDel="00000000" w:rsidP="00000000" w:rsidRDefault="00000000" w:rsidRPr="00000000" w14:paraId="0000008B">
      <w:pPr>
        <w:jc w:val="both"/>
        <w:rPr>
          <w:sz w:val="22"/>
          <w:szCs w:val="22"/>
        </w:rPr>
      </w:pPr>
      <w:r w:rsidDel="00000000" w:rsidR="00000000" w:rsidRPr="00000000">
        <w:rPr>
          <w:sz w:val="22"/>
          <w:szCs w:val="22"/>
          <w:rtl w:val="0"/>
        </w:rPr>
        <w:t xml:space="preserve">Il trattamento dei dati personali che La riguardano sarà improntato ai principi di correttezza, liceità e trasparenza, tutelando in questo modo la Sua riservatezza ed i Suoi diritti e che i dati personali che La riguardano e che ci sono stati e che ci verranno da Lei comunicati saranno trattati nel rispetto del Regolamento n. 679/2016.</w:t>
      </w:r>
    </w:p>
    <w:p w:rsidR="00000000" w:rsidDel="00000000" w:rsidP="00000000" w:rsidRDefault="00000000" w:rsidRPr="00000000" w14:paraId="0000008C">
      <w:pPr>
        <w:jc w:val="both"/>
        <w:rPr>
          <w:sz w:val="22"/>
          <w:szCs w:val="22"/>
        </w:rPr>
      </w:pPr>
      <w:r w:rsidDel="00000000" w:rsidR="00000000" w:rsidRPr="00000000">
        <w:rPr>
          <w:rtl w:val="0"/>
        </w:rPr>
      </w:r>
    </w:p>
    <w:p w:rsidR="00000000" w:rsidDel="00000000" w:rsidP="00000000" w:rsidRDefault="00000000" w:rsidRPr="00000000" w14:paraId="0000008D">
      <w:pPr>
        <w:jc w:val="both"/>
        <w:rPr>
          <w:sz w:val="22"/>
          <w:szCs w:val="22"/>
        </w:rPr>
      </w:pPr>
      <w:r w:rsidDel="00000000" w:rsidR="00000000" w:rsidRPr="00000000">
        <w:rPr>
          <w:rtl w:val="0"/>
        </w:rPr>
      </w:r>
    </w:p>
    <w:p w:rsidR="00000000" w:rsidDel="00000000" w:rsidP="00000000" w:rsidRDefault="00000000" w:rsidRPr="00000000" w14:paraId="0000008E">
      <w:pPr>
        <w:jc w:val="both"/>
        <w:rPr>
          <w:sz w:val="22"/>
          <w:szCs w:val="22"/>
        </w:rPr>
      </w:pPr>
      <w:r w:rsidDel="00000000" w:rsidR="00000000" w:rsidRPr="00000000">
        <w:rPr>
          <w:b w:val="1"/>
          <w:sz w:val="22"/>
          <w:szCs w:val="22"/>
          <w:rtl w:val="0"/>
        </w:rPr>
        <w:t xml:space="preserve">Per informazioni rivolgersi a: Cell Agata: </w:t>
      </w:r>
      <w:r w:rsidDel="00000000" w:rsidR="00000000" w:rsidRPr="00000000">
        <w:rPr>
          <w:sz w:val="22"/>
          <w:szCs w:val="22"/>
          <w:rtl w:val="0"/>
        </w:rPr>
        <w:t xml:space="preserve">338 420 4045 </w:t>
      </w:r>
      <w:r w:rsidDel="00000000" w:rsidR="00000000" w:rsidRPr="00000000">
        <w:rPr>
          <w:i w:val="1"/>
          <w:rtl w:val="0"/>
        </w:rPr>
        <w:t xml:space="preserve">oppure </w:t>
      </w:r>
      <w:r w:rsidDel="00000000" w:rsidR="00000000" w:rsidRPr="00000000">
        <w:rPr>
          <w:b w:val="1"/>
          <w:sz w:val="22"/>
          <w:szCs w:val="22"/>
          <w:rtl w:val="0"/>
        </w:rPr>
        <w:t xml:space="preserve">Cell Marta: </w:t>
      </w:r>
      <w:r w:rsidDel="00000000" w:rsidR="00000000" w:rsidRPr="00000000">
        <w:rPr>
          <w:sz w:val="22"/>
          <w:szCs w:val="22"/>
          <w:rtl w:val="0"/>
        </w:rPr>
        <w:t xml:space="preserve">393 364 6180</w:t>
      </w:r>
    </w:p>
    <w:p w:rsidR="00000000" w:rsidDel="00000000" w:rsidP="00000000" w:rsidRDefault="00000000" w:rsidRPr="00000000" w14:paraId="0000008F">
      <w:pPr>
        <w:jc w:val="both"/>
        <w:rPr>
          <w:b w:val="1"/>
          <w:sz w:val="22"/>
          <w:szCs w:val="22"/>
        </w:rPr>
      </w:pPr>
      <w:r w:rsidDel="00000000" w:rsidR="00000000" w:rsidRPr="00000000">
        <w:rPr>
          <w:rtl w:val="0"/>
        </w:rPr>
      </w:r>
    </w:p>
    <w:p w:rsidR="00000000" w:rsidDel="00000000" w:rsidP="00000000" w:rsidRDefault="00000000" w:rsidRPr="00000000" w14:paraId="00000090">
      <w:pPr>
        <w:jc w:val="both"/>
        <w:rPr/>
      </w:pPr>
      <w:r w:rsidDel="00000000" w:rsidR="00000000" w:rsidRPr="00000000">
        <w:rPr>
          <w:rtl w:val="0"/>
        </w:rPr>
      </w:r>
    </w:p>
    <w:sectPr>
      <w:pgSz w:h="16838" w:w="11906" w:orient="portrait"/>
      <w:pgMar w:bottom="1134" w:top="851" w:left="907"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Liberation San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00000a"/>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CollegamentoInternet" w:customStyle="1">
    <w:name w:val="Collegamento Internet"/>
    <w:basedOn w:val="Carpredefinitoparagrafo"/>
    <w:rsid w:val="00631B99"/>
    <w:rPr>
      <w:color w:val="0000ff" w:themeColor="hyperlink"/>
      <w:u w:val="single"/>
    </w:rPr>
  </w:style>
  <w:style w:type="character" w:styleId="ListLabel1" w:customStyle="1">
    <w:name w:val="ListLabel 1"/>
    <w:qFormat w:val="1"/>
    <w:rPr>
      <w:rFonts w:cs="Times New Roman" w:eastAsia="Times New Roman"/>
    </w:rPr>
  </w:style>
  <w:style w:type="character" w:styleId="ListLabel2" w:customStyle="1">
    <w:name w:val="ListLabel 2"/>
    <w:qFormat w:val="1"/>
    <w:rPr>
      <w:rFonts w:cs="Courier New"/>
    </w:rPr>
  </w:style>
  <w:style w:type="character" w:styleId="ListLabel3" w:customStyle="1">
    <w:name w:val="ListLabel 3"/>
    <w:qFormat w:val="1"/>
    <w:rPr>
      <w:rFonts w:cs="Courier New"/>
    </w:rPr>
  </w:style>
  <w:style w:type="character" w:styleId="ListLabel4" w:customStyle="1">
    <w:name w:val="ListLabel 4"/>
    <w:qFormat w:val="1"/>
    <w:rPr>
      <w:rFonts w:cs="Courier New"/>
    </w:rPr>
  </w:style>
  <w:style w:type="character" w:styleId="ListLabel5" w:customStyle="1">
    <w:name w:val="ListLabel 5"/>
    <w:qFormat w:val="1"/>
    <w:rPr>
      <w:rFonts w:cs="Times New Roman" w:eastAsia="Times New Roman"/>
      <w:sz w:val="22"/>
    </w:rPr>
  </w:style>
  <w:style w:type="character" w:styleId="ListLabel6" w:customStyle="1">
    <w:name w:val="ListLabel 6"/>
    <w:qFormat w:val="1"/>
    <w:rPr>
      <w:rFonts w:cs="Courier New"/>
    </w:rPr>
  </w:style>
  <w:style w:type="character" w:styleId="ListLabel7" w:customStyle="1">
    <w:name w:val="ListLabel 7"/>
    <w:qFormat w:val="1"/>
    <w:rPr>
      <w:rFonts w:cs="Courier New"/>
    </w:rPr>
  </w:style>
  <w:style w:type="character" w:styleId="ListLabel8" w:customStyle="1">
    <w:name w:val="ListLabel 8"/>
    <w:qFormat w:val="1"/>
    <w:rPr>
      <w:rFonts w:cs="Courier New"/>
    </w:rPr>
  </w:style>
  <w:style w:type="character" w:styleId="ListLabel9" w:customStyle="1">
    <w:name w:val="ListLabel 9"/>
    <w:qFormat w:val="1"/>
    <w:rPr>
      <w:rFonts w:cs="Courier New"/>
    </w:rPr>
  </w:style>
  <w:style w:type="character" w:styleId="ListLabel10" w:customStyle="1">
    <w:name w:val="ListLabel 10"/>
    <w:qFormat w:val="1"/>
    <w:rPr>
      <w:rFonts w:cs="Courier New"/>
    </w:rPr>
  </w:style>
  <w:style w:type="character" w:styleId="ListLabel11" w:customStyle="1">
    <w:name w:val="ListLabel 11"/>
    <w:qFormat w:val="1"/>
    <w:rPr>
      <w:rFonts w:cs="Courier New"/>
    </w:rPr>
  </w:style>
  <w:style w:type="character" w:styleId="ListLabel12" w:customStyle="1">
    <w:name w:val="ListLabel 12"/>
    <w:qFormat w:val="1"/>
    <w:rPr>
      <w:rFonts w:cs="Times New Roman" w:eastAsia="Times New Roman"/>
      <w:b w:val="1"/>
      <w:sz w:val="22"/>
    </w:rPr>
  </w:style>
  <w:style w:type="character" w:styleId="ListLabel13" w:customStyle="1">
    <w:name w:val="ListLabel 13"/>
    <w:qFormat w:val="1"/>
    <w:rPr>
      <w:rFonts w:cs="Courier New"/>
    </w:rPr>
  </w:style>
  <w:style w:type="character" w:styleId="ListLabel14" w:customStyle="1">
    <w:name w:val="ListLabel 14"/>
    <w:qFormat w:val="1"/>
    <w:rPr>
      <w:rFonts w:cs="Courier New"/>
    </w:rPr>
  </w:style>
  <w:style w:type="character" w:styleId="ListLabel15" w:customStyle="1">
    <w:name w:val="ListLabel 15"/>
    <w:qFormat w:val="1"/>
    <w:rPr>
      <w:rFonts w:cs="Courier New"/>
    </w:rPr>
  </w:style>
  <w:style w:type="character" w:styleId="ListLabel16" w:customStyle="1">
    <w:name w:val="ListLabel 16"/>
    <w:qFormat w:val="1"/>
    <w:rPr>
      <w:rFonts w:cs="Times New Roman"/>
      <w:sz w:val="22"/>
    </w:rPr>
  </w:style>
  <w:style w:type="character" w:styleId="ListLabel17" w:customStyle="1">
    <w:name w:val="ListLabel 17"/>
    <w:qFormat w:val="1"/>
    <w:rPr>
      <w:rFonts w:cs="Courier New"/>
    </w:rPr>
  </w:style>
  <w:style w:type="character" w:styleId="ListLabel18" w:customStyle="1">
    <w:name w:val="ListLabel 18"/>
    <w:qFormat w:val="1"/>
    <w:rPr>
      <w:rFonts w:cs="Wingdings"/>
    </w:rPr>
  </w:style>
  <w:style w:type="character" w:styleId="ListLabel19" w:customStyle="1">
    <w:name w:val="ListLabel 19"/>
    <w:qFormat w:val="1"/>
    <w:rPr>
      <w:rFonts w:cs="Symbol"/>
    </w:rPr>
  </w:style>
  <w:style w:type="character" w:styleId="ListLabel20" w:customStyle="1">
    <w:name w:val="ListLabel 20"/>
    <w:qFormat w:val="1"/>
    <w:rPr>
      <w:rFonts w:cs="Courier New"/>
    </w:rPr>
  </w:style>
  <w:style w:type="character" w:styleId="ListLabel21" w:customStyle="1">
    <w:name w:val="ListLabel 21"/>
    <w:qFormat w:val="1"/>
    <w:rPr>
      <w:rFonts w:cs="Wingdings"/>
    </w:rPr>
  </w:style>
  <w:style w:type="character" w:styleId="ListLabel22" w:customStyle="1">
    <w:name w:val="ListLabel 22"/>
    <w:qFormat w:val="1"/>
    <w:rPr>
      <w:rFonts w:cs="Symbol"/>
    </w:rPr>
  </w:style>
  <w:style w:type="character" w:styleId="ListLabel23" w:customStyle="1">
    <w:name w:val="ListLabel 23"/>
    <w:qFormat w:val="1"/>
    <w:rPr>
      <w:rFonts w:cs="Courier New"/>
    </w:rPr>
  </w:style>
  <w:style w:type="character" w:styleId="ListLabel24" w:customStyle="1">
    <w:name w:val="ListLabel 24"/>
    <w:qFormat w:val="1"/>
    <w:rPr>
      <w:rFonts w:cs="Wingdings"/>
    </w:rPr>
  </w:style>
  <w:style w:type="character" w:styleId="ListLabel25" w:customStyle="1">
    <w:name w:val="ListLabel 25"/>
    <w:qFormat w:val="1"/>
    <w:rPr>
      <w:rFonts w:cs="Symbol"/>
      <w:sz w:val="22"/>
    </w:rPr>
  </w:style>
  <w:style w:type="character" w:styleId="ListLabel26" w:customStyle="1">
    <w:name w:val="ListLabel 26"/>
    <w:qFormat w:val="1"/>
    <w:rPr>
      <w:rFonts w:cs="Courier New"/>
    </w:rPr>
  </w:style>
  <w:style w:type="character" w:styleId="ListLabel27" w:customStyle="1">
    <w:name w:val="ListLabel 27"/>
    <w:qFormat w:val="1"/>
    <w:rPr>
      <w:rFonts w:cs="Wingdings"/>
    </w:rPr>
  </w:style>
  <w:style w:type="character" w:styleId="ListLabel28" w:customStyle="1">
    <w:name w:val="ListLabel 28"/>
    <w:qFormat w:val="1"/>
    <w:rPr>
      <w:rFonts w:cs="Symbol"/>
    </w:rPr>
  </w:style>
  <w:style w:type="character" w:styleId="ListLabel29" w:customStyle="1">
    <w:name w:val="ListLabel 29"/>
    <w:qFormat w:val="1"/>
    <w:rPr>
      <w:rFonts w:cs="Courier New"/>
    </w:rPr>
  </w:style>
  <w:style w:type="character" w:styleId="ListLabel30" w:customStyle="1">
    <w:name w:val="ListLabel 30"/>
    <w:qFormat w:val="1"/>
    <w:rPr>
      <w:rFonts w:cs="Wingdings"/>
    </w:rPr>
  </w:style>
  <w:style w:type="character" w:styleId="ListLabel31" w:customStyle="1">
    <w:name w:val="ListLabel 31"/>
    <w:qFormat w:val="1"/>
    <w:rPr>
      <w:rFonts w:cs="Symbol"/>
    </w:rPr>
  </w:style>
  <w:style w:type="character" w:styleId="ListLabel32" w:customStyle="1">
    <w:name w:val="ListLabel 32"/>
    <w:qFormat w:val="1"/>
    <w:rPr>
      <w:rFonts w:cs="Courier New"/>
    </w:rPr>
  </w:style>
  <w:style w:type="character" w:styleId="ListLabel33" w:customStyle="1">
    <w:name w:val="ListLabel 33"/>
    <w:qFormat w:val="1"/>
    <w:rPr>
      <w:rFonts w:cs="Wingdings"/>
    </w:rPr>
  </w:style>
  <w:style w:type="character" w:styleId="ListLabel34" w:customStyle="1">
    <w:name w:val="ListLabel 34"/>
    <w:qFormat w:val="1"/>
    <w:rPr>
      <w:rFonts w:cs="Times New Roman"/>
      <w:b w:val="1"/>
      <w:sz w:val="22"/>
    </w:rPr>
  </w:style>
  <w:style w:type="character" w:styleId="ListLabel35" w:customStyle="1">
    <w:name w:val="ListLabel 35"/>
    <w:qFormat w:val="1"/>
    <w:rPr>
      <w:rFonts w:cs="Courier New"/>
    </w:rPr>
  </w:style>
  <w:style w:type="character" w:styleId="ListLabel36" w:customStyle="1">
    <w:name w:val="ListLabel 36"/>
    <w:qFormat w:val="1"/>
    <w:rPr>
      <w:rFonts w:cs="Wingdings"/>
    </w:rPr>
  </w:style>
  <w:style w:type="character" w:styleId="ListLabel37" w:customStyle="1">
    <w:name w:val="ListLabel 37"/>
    <w:qFormat w:val="1"/>
    <w:rPr>
      <w:rFonts w:cs="Symbol"/>
    </w:rPr>
  </w:style>
  <w:style w:type="character" w:styleId="ListLabel38" w:customStyle="1">
    <w:name w:val="ListLabel 38"/>
    <w:qFormat w:val="1"/>
    <w:rPr>
      <w:rFonts w:cs="Courier New"/>
    </w:rPr>
  </w:style>
  <w:style w:type="character" w:styleId="ListLabel39" w:customStyle="1">
    <w:name w:val="ListLabel 39"/>
    <w:qFormat w:val="1"/>
    <w:rPr>
      <w:rFonts w:cs="Wingdings"/>
    </w:rPr>
  </w:style>
  <w:style w:type="character" w:styleId="ListLabel40" w:customStyle="1">
    <w:name w:val="ListLabel 40"/>
    <w:qFormat w:val="1"/>
    <w:rPr>
      <w:rFonts w:cs="Symbol"/>
    </w:rPr>
  </w:style>
  <w:style w:type="character" w:styleId="ListLabel41" w:customStyle="1">
    <w:name w:val="ListLabel 41"/>
    <w:qFormat w:val="1"/>
    <w:rPr>
      <w:rFonts w:cs="Courier New"/>
    </w:rPr>
  </w:style>
  <w:style w:type="character" w:styleId="ListLabel42" w:customStyle="1">
    <w:name w:val="ListLabel 42"/>
    <w:qFormat w:val="1"/>
    <w:rPr>
      <w:rFonts w:cs="Wingdings"/>
    </w:rPr>
  </w:style>
  <w:style w:type="character" w:styleId="ListLabel43" w:customStyle="1">
    <w:name w:val="ListLabel 43"/>
    <w:qFormat w:val="1"/>
    <w:rPr>
      <w:rFonts w:cs="Times New Roman"/>
      <w:sz w:val="22"/>
    </w:rPr>
  </w:style>
  <w:style w:type="character" w:styleId="ListLabel44" w:customStyle="1">
    <w:name w:val="ListLabel 44"/>
    <w:qFormat w:val="1"/>
    <w:rPr>
      <w:rFonts w:cs="Courier New"/>
    </w:rPr>
  </w:style>
  <w:style w:type="character" w:styleId="ListLabel45" w:customStyle="1">
    <w:name w:val="ListLabel 45"/>
    <w:qFormat w:val="1"/>
    <w:rPr>
      <w:rFonts w:cs="Wingdings"/>
    </w:rPr>
  </w:style>
  <w:style w:type="character" w:styleId="ListLabel46" w:customStyle="1">
    <w:name w:val="ListLabel 46"/>
    <w:qFormat w:val="1"/>
    <w:rPr>
      <w:rFonts w:cs="Symbol"/>
    </w:rPr>
  </w:style>
  <w:style w:type="character" w:styleId="ListLabel47" w:customStyle="1">
    <w:name w:val="ListLabel 47"/>
    <w:qFormat w:val="1"/>
    <w:rPr>
      <w:rFonts w:cs="Courier New"/>
    </w:rPr>
  </w:style>
  <w:style w:type="character" w:styleId="ListLabel48" w:customStyle="1">
    <w:name w:val="ListLabel 48"/>
    <w:qFormat w:val="1"/>
    <w:rPr>
      <w:rFonts w:cs="Wingdings"/>
    </w:rPr>
  </w:style>
  <w:style w:type="character" w:styleId="ListLabel49" w:customStyle="1">
    <w:name w:val="ListLabel 49"/>
    <w:qFormat w:val="1"/>
    <w:rPr>
      <w:rFonts w:cs="Symbol"/>
    </w:rPr>
  </w:style>
  <w:style w:type="character" w:styleId="ListLabel50" w:customStyle="1">
    <w:name w:val="ListLabel 50"/>
    <w:qFormat w:val="1"/>
    <w:rPr>
      <w:rFonts w:cs="Courier New"/>
    </w:rPr>
  </w:style>
  <w:style w:type="character" w:styleId="ListLabel51" w:customStyle="1">
    <w:name w:val="ListLabel 51"/>
    <w:qFormat w:val="1"/>
    <w:rPr>
      <w:rFonts w:cs="Wingdings"/>
    </w:rPr>
  </w:style>
  <w:style w:type="character" w:styleId="ListLabel52" w:customStyle="1">
    <w:name w:val="ListLabel 52"/>
    <w:qFormat w:val="1"/>
    <w:rPr>
      <w:rFonts w:cs="Symbol"/>
      <w:sz w:val="22"/>
    </w:rPr>
  </w:style>
  <w:style w:type="character" w:styleId="ListLabel53" w:customStyle="1">
    <w:name w:val="ListLabel 53"/>
    <w:qFormat w:val="1"/>
    <w:rPr>
      <w:rFonts w:cs="Courier New"/>
    </w:rPr>
  </w:style>
  <w:style w:type="character" w:styleId="ListLabel54" w:customStyle="1">
    <w:name w:val="ListLabel 54"/>
    <w:qFormat w:val="1"/>
    <w:rPr>
      <w:rFonts w:cs="Wingdings"/>
    </w:rPr>
  </w:style>
  <w:style w:type="character" w:styleId="ListLabel55" w:customStyle="1">
    <w:name w:val="ListLabel 55"/>
    <w:qFormat w:val="1"/>
    <w:rPr>
      <w:rFonts w:cs="Symbol"/>
    </w:rPr>
  </w:style>
  <w:style w:type="character" w:styleId="ListLabel56" w:customStyle="1">
    <w:name w:val="ListLabel 56"/>
    <w:qFormat w:val="1"/>
    <w:rPr>
      <w:rFonts w:cs="Courier New"/>
    </w:rPr>
  </w:style>
  <w:style w:type="character" w:styleId="ListLabel57" w:customStyle="1">
    <w:name w:val="ListLabel 57"/>
    <w:qFormat w:val="1"/>
    <w:rPr>
      <w:rFonts w:cs="Wingdings"/>
    </w:rPr>
  </w:style>
  <w:style w:type="character" w:styleId="ListLabel58" w:customStyle="1">
    <w:name w:val="ListLabel 58"/>
    <w:qFormat w:val="1"/>
    <w:rPr>
      <w:rFonts w:cs="Symbol"/>
    </w:rPr>
  </w:style>
  <w:style w:type="character" w:styleId="ListLabel59" w:customStyle="1">
    <w:name w:val="ListLabel 59"/>
    <w:qFormat w:val="1"/>
    <w:rPr>
      <w:rFonts w:cs="Courier New"/>
    </w:rPr>
  </w:style>
  <w:style w:type="character" w:styleId="ListLabel60" w:customStyle="1">
    <w:name w:val="ListLabel 60"/>
    <w:qFormat w:val="1"/>
    <w:rPr>
      <w:rFonts w:cs="Wingdings"/>
    </w:rPr>
  </w:style>
  <w:style w:type="character" w:styleId="ListLabel61" w:customStyle="1">
    <w:name w:val="ListLabel 61"/>
    <w:qFormat w:val="1"/>
    <w:rPr>
      <w:rFonts w:cs="Times New Roman"/>
      <w:b w:val="1"/>
      <w:sz w:val="22"/>
    </w:rPr>
  </w:style>
  <w:style w:type="character" w:styleId="ListLabel62" w:customStyle="1">
    <w:name w:val="ListLabel 62"/>
    <w:qFormat w:val="1"/>
    <w:rPr>
      <w:rFonts w:cs="Courier New"/>
    </w:rPr>
  </w:style>
  <w:style w:type="character" w:styleId="ListLabel63" w:customStyle="1">
    <w:name w:val="ListLabel 63"/>
    <w:qFormat w:val="1"/>
    <w:rPr>
      <w:rFonts w:cs="Wingdings"/>
    </w:rPr>
  </w:style>
  <w:style w:type="character" w:styleId="ListLabel64" w:customStyle="1">
    <w:name w:val="ListLabel 64"/>
    <w:qFormat w:val="1"/>
    <w:rPr>
      <w:rFonts w:cs="Symbol"/>
    </w:rPr>
  </w:style>
  <w:style w:type="character" w:styleId="ListLabel65" w:customStyle="1">
    <w:name w:val="ListLabel 65"/>
    <w:qFormat w:val="1"/>
    <w:rPr>
      <w:rFonts w:cs="Courier New"/>
    </w:rPr>
  </w:style>
  <w:style w:type="character" w:styleId="ListLabel66" w:customStyle="1">
    <w:name w:val="ListLabel 66"/>
    <w:qFormat w:val="1"/>
    <w:rPr>
      <w:rFonts w:cs="Wingdings"/>
    </w:rPr>
  </w:style>
  <w:style w:type="character" w:styleId="ListLabel67" w:customStyle="1">
    <w:name w:val="ListLabel 67"/>
    <w:qFormat w:val="1"/>
    <w:rPr>
      <w:rFonts w:cs="Symbol"/>
    </w:rPr>
  </w:style>
  <w:style w:type="character" w:styleId="ListLabel68" w:customStyle="1">
    <w:name w:val="ListLabel 68"/>
    <w:qFormat w:val="1"/>
    <w:rPr>
      <w:rFonts w:cs="Courier New"/>
    </w:rPr>
  </w:style>
  <w:style w:type="character" w:styleId="ListLabel69" w:customStyle="1">
    <w:name w:val="ListLabel 69"/>
    <w:qFormat w:val="1"/>
    <w:rPr>
      <w:rFonts w:cs="Wingdings"/>
    </w:rPr>
  </w:style>
  <w:style w:type="character" w:styleId="ListLabel70" w:customStyle="1">
    <w:name w:val="ListLabel 70"/>
    <w:qFormat w:val="1"/>
    <w:rPr>
      <w:rFonts w:cs="Times New Roman"/>
      <w:sz w:val="22"/>
    </w:rPr>
  </w:style>
  <w:style w:type="character" w:styleId="ListLabel71" w:customStyle="1">
    <w:name w:val="ListLabel 71"/>
    <w:qFormat w:val="1"/>
    <w:rPr>
      <w:rFonts w:cs="Courier New"/>
    </w:rPr>
  </w:style>
  <w:style w:type="character" w:styleId="ListLabel72" w:customStyle="1">
    <w:name w:val="ListLabel 72"/>
    <w:qFormat w:val="1"/>
    <w:rPr>
      <w:rFonts w:cs="Wingdings"/>
    </w:rPr>
  </w:style>
  <w:style w:type="character" w:styleId="ListLabel73" w:customStyle="1">
    <w:name w:val="ListLabel 73"/>
    <w:qFormat w:val="1"/>
    <w:rPr>
      <w:rFonts w:cs="Symbol"/>
    </w:rPr>
  </w:style>
  <w:style w:type="character" w:styleId="ListLabel74" w:customStyle="1">
    <w:name w:val="ListLabel 74"/>
    <w:qFormat w:val="1"/>
    <w:rPr>
      <w:rFonts w:cs="Courier New"/>
    </w:rPr>
  </w:style>
  <w:style w:type="character" w:styleId="ListLabel75" w:customStyle="1">
    <w:name w:val="ListLabel 75"/>
    <w:qFormat w:val="1"/>
    <w:rPr>
      <w:rFonts w:cs="Wingdings"/>
    </w:rPr>
  </w:style>
  <w:style w:type="character" w:styleId="ListLabel76" w:customStyle="1">
    <w:name w:val="ListLabel 76"/>
    <w:qFormat w:val="1"/>
    <w:rPr>
      <w:rFonts w:cs="Symbol"/>
    </w:rPr>
  </w:style>
  <w:style w:type="character" w:styleId="ListLabel77" w:customStyle="1">
    <w:name w:val="ListLabel 77"/>
    <w:qFormat w:val="1"/>
    <w:rPr>
      <w:rFonts w:cs="Courier New"/>
    </w:rPr>
  </w:style>
  <w:style w:type="character" w:styleId="ListLabel78" w:customStyle="1">
    <w:name w:val="ListLabel 78"/>
    <w:qFormat w:val="1"/>
    <w:rPr>
      <w:rFonts w:cs="Wingdings"/>
    </w:rPr>
  </w:style>
  <w:style w:type="character" w:styleId="ListLabel79" w:customStyle="1">
    <w:name w:val="ListLabel 79"/>
    <w:qFormat w:val="1"/>
    <w:rPr>
      <w:rFonts w:cs="Symbol"/>
      <w:sz w:val="22"/>
    </w:rPr>
  </w:style>
  <w:style w:type="character" w:styleId="ListLabel80" w:customStyle="1">
    <w:name w:val="ListLabel 80"/>
    <w:qFormat w:val="1"/>
    <w:rPr>
      <w:rFonts w:cs="Courier New"/>
    </w:rPr>
  </w:style>
  <w:style w:type="character" w:styleId="ListLabel81" w:customStyle="1">
    <w:name w:val="ListLabel 81"/>
    <w:qFormat w:val="1"/>
    <w:rPr>
      <w:rFonts w:cs="Wingdings"/>
    </w:rPr>
  </w:style>
  <w:style w:type="character" w:styleId="ListLabel82" w:customStyle="1">
    <w:name w:val="ListLabel 82"/>
    <w:qFormat w:val="1"/>
    <w:rPr>
      <w:rFonts w:cs="Symbol"/>
    </w:rPr>
  </w:style>
  <w:style w:type="character" w:styleId="ListLabel83" w:customStyle="1">
    <w:name w:val="ListLabel 83"/>
    <w:qFormat w:val="1"/>
    <w:rPr>
      <w:rFonts w:cs="Courier New"/>
    </w:rPr>
  </w:style>
  <w:style w:type="character" w:styleId="ListLabel84" w:customStyle="1">
    <w:name w:val="ListLabel 84"/>
    <w:qFormat w:val="1"/>
    <w:rPr>
      <w:rFonts w:cs="Wingdings"/>
    </w:rPr>
  </w:style>
  <w:style w:type="character" w:styleId="ListLabel85" w:customStyle="1">
    <w:name w:val="ListLabel 85"/>
    <w:qFormat w:val="1"/>
    <w:rPr>
      <w:rFonts w:cs="Symbol"/>
    </w:rPr>
  </w:style>
  <w:style w:type="character" w:styleId="ListLabel86" w:customStyle="1">
    <w:name w:val="ListLabel 86"/>
    <w:qFormat w:val="1"/>
    <w:rPr>
      <w:rFonts w:cs="Courier New"/>
    </w:rPr>
  </w:style>
  <w:style w:type="character" w:styleId="ListLabel87" w:customStyle="1">
    <w:name w:val="ListLabel 87"/>
    <w:qFormat w:val="1"/>
    <w:rPr>
      <w:rFonts w:cs="Wingdings"/>
    </w:rPr>
  </w:style>
  <w:style w:type="character" w:styleId="ListLabel88" w:customStyle="1">
    <w:name w:val="ListLabel 88"/>
    <w:qFormat w:val="1"/>
    <w:rPr>
      <w:rFonts w:cs="Times New Roman"/>
      <w:b w:val="1"/>
      <w:sz w:val="22"/>
    </w:rPr>
  </w:style>
  <w:style w:type="character" w:styleId="ListLabel89" w:customStyle="1">
    <w:name w:val="ListLabel 89"/>
    <w:qFormat w:val="1"/>
    <w:rPr>
      <w:rFonts w:cs="Courier New"/>
    </w:rPr>
  </w:style>
  <w:style w:type="character" w:styleId="ListLabel90" w:customStyle="1">
    <w:name w:val="ListLabel 90"/>
    <w:qFormat w:val="1"/>
    <w:rPr>
      <w:rFonts w:cs="Wingdings"/>
    </w:rPr>
  </w:style>
  <w:style w:type="character" w:styleId="ListLabel91" w:customStyle="1">
    <w:name w:val="ListLabel 91"/>
    <w:qFormat w:val="1"/>
    <w:rPr>
      <w:rFonts w:cs="Symbol"/>
    </w:rPr>
  </w:style>
  <w:style w:type="character" w:styleId="ListLabel92" w:customStyle="1">
    <w:name w:val="ListLabel 92"/>
    <w:qFormat w:val="1"/>
    <w:rPr>
      <w:rFonts w:cs="Courier New"/>
    </w:rPr>
  </w:style>
  <w:style w:type="character" w:styleId="ListLabel93" w:customStyle="1">
    <w:name w:val="ListLabel 93"/>
    <w:qFormat w:val="1"/>
    <w:rPr>
      <w:rFonts w:cs="Wingdings"/>
    </w:rPr>
  </w:style>
  <w:style w:type="character" w:styleId="ListLabel94" w:customStyle="1">
    <w:name w:val="ListLabel 94"/>
    <w:qFormat w:val="1"/>
    <w:rPr>
      <w:rFonts w:cs="Symbol"/>
    </w:rPr>
  </w:style>
  <w:style w:type="character" w:styleId="ListLabel95" w:customStyle="1">
    <w:name w:val="ListLabel 95"/>
    <w:qFormat w:val="1"/>
    <w:rPr>
      <w:rFonts w:cs="Courier New"/>
    </w:rPr>
  </w:style>
  <w:style w:type="character" w:styleId="ListLabel96" w:customStyle="1">
    <w:name w:val="ListLabel 96"/>
    <w:qFormat w:val="1"/>
    <w:rPr>
      <w:rFonts w:cs="Wingdings"/>
    </w:rPr>
  </w:style>
  <w:style w:type="character" w:styleId="ListLabel97" w:customStyle="1">
    <w:name w:val="ListLabel 97"/>
    <w:qFormat w:val="1"/>
    <w:rPr>
      <w:rFonts w:cs="Times New Roman"/>
      <w:sz w:val="22"/>
    </w:rPr>
  </w:style>
  <w:style w:type="character" w:styleId="ListLabel98" w:customStyle="1">
    <w:name w:val="ListLabel 98"/>
    <w:qFormat w:val="1"/>
    <w:rPr>
      <w:rFonts w:cs="Courier New"/>
    </w:rPr>
  </w:style>
  <w:style w:type="character" w:styleId="ListLabel99" w:customStyle="1">
    <w:name w:val="ListLabel 99"/>
    <w:qFormat w:val="1"/>
    <w:rPr>
      <w:rFonts w:cs="Wingdings"/>
    </w:rPr>
  </w:style>
  <w:style w:type="character" w:styleId="ListLabel100" w:customStyle="1">
    <w:name w:val="ListLabel 100"/>
    <w:qFormat w:val="1"/>
    <w:rPr>
      <w:rFonts w:cs="Symbol"/>
    </w:rPr>
  </w:style>
  <w:style w:type="character" w:styleId="ListLabel101" w:customStyle="1">
    <w:name w:val="ListLabel 101"/>
    <w:qFormat w:val="1"/>
    <w:rPr>
      <w:rFonts w:cs="Courier New"/>
    </w:rPr>
  </w:style>
  <w:style w:type="character" w:styleId="ListLabel102" w:customStyle="1">
    <w:name w:val="ListLabel 102"/>
    <w:qFormat w:val="1"/>
    <w:rPr>
      <w:rFonts w:cs="Wingdings"/>
    </w:rPr>
  </w:style>
  <w:style w:type="character" w:styleId="ListLabel103" w:customStyle="1">
    <w:name w:val="ListLabel 103"/>
    <w:qFormat w:val="1"/>
    <w:rPr>
      <w:rFonts w:cs="Symbol"/>
    </w:rPr>
  </w:style>
  <w:style w:type="character" w:styleId="ListLabel104" w:customStyle="1">
    <w:name w:val="ListLabel 104"/>
    <w:qFormat w:val="1"/>
    <w:rPr>
      <w:rFonts w:cs="Courier New"/>
    </w:rPr>
  </w:style>
  <w:style w:type="character" w:styleId="ListLabel105" w:customStyle="1">
    <w:name w:val="ListLabel 105"/>
    <w:qFormat w:val="1"/>
    <w:rPr>
      <w:rFonts w:cs="Wingdings"/>
    </w:rPr>
  </w:style>
  <w:style w:type="character" w:styleId="ListLabel106" w:customStyle="1">
    <w:name w:val="ListLabel 106"/>
    <w:qFormat w:val="1"/>
    <w:rPr>
      <w:rFonts w:cs="Symbol"/>
      <w:sz w:val="22"/>
    </w:rPr>
  </w:style>
  <w:style w:type="character" w:styleId="ListLabel107" w:customStyle="1">
    <w:name w:val="ListLabel 107"/>
    <w:qFormat w:val="1"/>
    <w:rPr>
      <w:rFonts w:cs="Courier New"/>
    </w:rPr>
  </w:style>
  <w:style w:type="character" w:styleId="ListLabel108" w:customStyle="1">
    <w:name w:val="ListLabel 108"/>
    <w:qFormat w:val="1"/>
    <w:rPr>
      <w:rFonts w:cs="Wingdings"/>
    </w:rPr>
  </w:style>
  <w:style w:type="character" w:styleId="ListLabel109" w:customStyle="1">
    <w:name w:val="ListLabel 109"/>
    <w:qFormat w:val="1"/>
    <w:rPr>
      <w:rFonts w:cs="Symbol"/>
    </w:rPr>
  </w:style>
  <w:style w:type="character" w:styleId="ListLabel110" w:customStyle="1">
    <w:name w:val="ListLabel 110"/>
    <w:qFormat w:val="1"/>
    <w:rPr>
      <w:rFonts w:cs="Courier New"/>
    </w:rPr>
  </w:style>
  <w:style w:type="character" w:styleId="ListLabel111" w:customStyle="1">
    <w:name w:val="ListLabel 111"/>
    <w:qFormat w:val="1"/>
    <w:rPr>
      <w:rFonts w:cs="Wingdings"/>
    </w:rPr>
  </w:style>
  <w:style w:type="character" w:styleId="ListLabel112" w:customStyle="1">
    <w:name w:val="ListLabel 112"/>
    <w:qFormat w:val="1"/>
    <w:rPr>
      <w:rFonts w:cs="Symbol"/>
    </w:rPr>
  </w:style>
  <w:style w:type="character" w:styleId="ListLabel113" w:customStyle="1">
    <w:name w:val="ListLabel 113"/>
    <w:qFormat w:val="1"/>
    <w:rPr>
      <w:rFonts w:cs="Courier New"/>
    </w:rPr>
  </w:style>
  <w:style w:type="character" w:styleId="ListLabel114" w:customStyle="1">
    <w:name w:val="ListLabel 114"/>
    <w:qFormat w:val="1"/>
    <w:rPr>
      <w:rFonts w:cs="Wingdings"/>
    </w:rPr>
  </w:style>
  <w:style w:type="character" w:styleId="ListLabel115" w:customStyle="1">
    <w:name w:val="ListLabel 115"/>
    <w:qFormat w:val="1"/>
    <w:rPr>
      <w:rFonts w:cs="Times New Roman"/>
      <w:b w:val="1"/>
      <w:sz w:val="22"/>
    </w:rPr>
  </w:style>
  <w:style w:type="character" w:styleId="ListLabel116" w:customStyle="1">
    <w:name w:val="ListLabel 116"/>
    <w:qFormat w:val="1"/>
    <w:rPr>
      <w:rFonts w:cs="Courier New"/>
    </w:rPr>
  </w:style>
  <w:style w:type="character" w:styleId="ListLabel117" w:customStyle="1">
    <w:name w:val="ListLabel 117"/>
    <w:qFormat w:val="1"/>
    <w:rPr>
      <w:rFonts w:cs="Wingdings"/>
    </w:rPr>
  </w:style>
  <w:style w:type="character" w:styleId="ListLabel118" w:customStyle="1">
    <w:name w:val="ListLabel 118"/>
    <w:qFormat w:val="1"/>
    <w:rPr>
      <w:rFonts w:cs="Symbol"/>
    </w:rPr>
  </w:style>
  <w:style w:type="character" w:styleId="ListLabel119" w:customStyle="1">
    <w:name w:val="ListLabel 119"/>
    <w:qFormat w:val="1"/>
    <w:rPr>
      <w:rFonts w:cs="Courier New"/>
    </w:rPr>
  </w:style>
  <w:style w:type="character" w:styleId="ListLabel120" w:customStyle="1">
    <w:name w:val="ListLabel 120"/>
    <w:qFormat w:val="1"/>
    <w:rPr>
      <w:rFonts w:cs="Wingdings"/>
    </w:rPr>
  </w:style>
  <w:style w:type="character" w:styleId="ListLabel121" w:customStyle="1">
    <w:name w:val="ListLabel 121"/>
    <w:qFormat w:val="1"/>
    <w:rPr>
      <w:rFonts w:cs="Symbol"/>
    </w:rPr>
  </w:style>
  <w:style w:type="character" w:styleId="ListLabel122" w:customStyle="1">
    <w:name w:val="ListLabel 122"/>
    <w:qFormat w:val="1"/>
    <w:rPr>
      <w:rFonts w:cs="Courier New"/>
    </w:rPr>
  </w:style>
  <w:style w:type="character" w:styleId="ListLabel123" w:customStyle="1">
    <w:name w:val="ListLabel 123"/>
    <w:qFormat w:val="1"/>
    <w:rPr>
      <w:rFonts w:cs="Wingdings"/>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val="1"/>
    <w:pPr>
      <w:suppressLineNumbers w:val="1"/>
      <w:spacing w:after="120" w:before="120"/>
    </w:pPr>
    <w:rPr>
      <w:rFonts w:cs="Mangal"/>
      <w:i w:val="1"/>
      <w:iCs w:val="1"/>
      <w:szCs w:val="24"/>
    </w:rPr>
  </w:style>
  <w:style w:type="paragraph" w:styleId="Indice" w:customStyle="1">
    <w:name w:val="Indice"/>
    <w:basedOn w:val="Normale"/>
    <w:qFormat w:val="1"/>
    <w:pPr>
      <w:suppressLineNumbers w:val="1"/>
    </w:pPr>
    <w:rPr>
      <w:rFonts w:cs="Mangal"/>
    </w:rPr>
  </w:style>
  <w:style w:type="paragraph" w:styleId="Intestazione">
    <w:name w:val="header"/>
    <w:basedOn w:val="Normale"/>
    <w:rsid w:val="002C632B"/>
    <w:pPr>
      <w:tabs>
        <w:tab w:val="center" w:pos="4819"/>
        <w:tab w:val="right" w:pos="9638"/>
      </w:tabs>
    </w:pPr>
  </w:style>
  <w:style w:type="paragraph" w:styleId="Paragrafo" w:customStyle="1">
    <w:name w:val="Paragrafo"/>
    <w:basedOn w:val="Normale"/>
    <w:qFormat w:val="1"/>
    <w:rsid w:val="00757ED8"/>
    <w:pPr>
      <w:ind w:firstLine="709"/>
      <w:jc w:val="both"/>
    </w:pPr>
  </w:style>
  <w:style w:type="paragraph" w:styleId="Pidipagina">
    <w:name w:val="footer"/>
    <w:basedOn w:val="Normale"/>
    <w:rsid w:val="002C632B"/>
    <w:pPr>
      <w:tabs>
        <w:tab w:val="center" w:pos="4819"/>
        <w:tab w:val="right" w:pos="9638"/>
      </w:tabs>
    </w:pPr>
  </w:style>
  <w:style w:type="paragraph" w:styleId="Testofumetto">
    <w:name w:val="Balloon Text"/>
    <w:basedOn w:val="Normale"/>
    <w:semiHidden w:val="1"/>
    <w:qFormat w:val="1"/>
    <w:rsid w:val="005F1D39"/>
    <w:rPr>
      <w:rFonts w:ascii="Tahoma" w:cs="Tahoma" w:hAnsi="Tahoma"/>
      <w:sz w:val="16"/>
      <w:szCs w:val="16"/>
    </w:rPr>
  </w:style>
  <w:style w:type="paragraph" w:styleId="Paragrafoelenco">
    <w:name w:val="List Paragraph"/>
    <w:basedOn w:val="Normale"/>
    <w:uiPriority w:val="34"/>
    <w:qFormat w:val="1"/>
    <w:rsid w:val="00353C24"/>
    <w:pPr>
      <w:ind w:left="720"/>
      <w:contextualSpacing w:val="1"/>
    </w:pPr>
  </w:style>
  <w:style w:type="character" w:styleId="Collegamentoipertestuale">
    <w:name w:val="Hyperlink"/>
    <w:basedOn w:val="Carpredefinitoparagrafo"/>
    <w:unhideWhenUsed w:val="1"/>
    <w:rsid w:val="00B27AE1"/>
    <w:rPr>
      <w:color w:val="0000ff" w:themeColor="hyperlink"/>
      <w:u w:val="single"/>
    </w:rPr>
  </w:style>
  <w:style w:type="character" w:styleId="Menzionenonrisolta">
    <w:name w:val="Unresolved Mention"/>
    <w:basedOn w:val="Carpredefinitoparagrafo"/>
    <w:uiPriority w:val="99"/>
    <w:semiHidden w:val="1"/>
    <w:unhideWhenUsed w:val="1"/>
    <w:rsid w:val="00B27AE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jpg"/><Relationship Id="rId10" Type="http://schemas.openxmlformats.org/officeDocument/2006/relationships/image" Target="media/image4.png"/><Relationship Id="rId12" Type="http://schemas.openxmlformats.org/officeDocument/2006/relationships/hyperlink" Target="mailto:mail.artenextgen@gmail.com" TargetMode="Externa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12O6VWFNMwgp8GScJlGyZ08DMg==">CgMxLjA4AHIhMWR4UEp5cHltQWJxWF9VbGVNSl9ZdFJLSy1NcDFkRE5s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2023-11-04T17:30:00Z</dcterms:created>
  <dc:creator>gallo ispani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